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DC815" w14:textId="5582A4DF" w:rsidR="00000000" w:rsidRDefault="0015098E" w:rsidP="006501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5A429D39" wp14:editId="1A800677">
                <wp:simplePos x="0" y="0"/>
                <wp:positionH relativeFrom="column">
                  <wp:posOffset>-152400</wp:posOffset>
                </wp:positionH>
                <wp:positionV relativeFrom="paragraph">
                  <wp:posOffset>-276225</wp:posOffset>
                </wp:positionV>
                <wp:extent cx="3257550" cy="4019550"/>
                <wp:effectExtent l="19050" t="1905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401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3464AF" w14:textId="62167B68" w:rsidR="005E77D9" w:rsidRPr="00302A89" w:rsidRDefault="00B35E14" w:rsidP="005E77D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Science</w:t>
                            </w:r>
                            <w:r w:rsidR="005E77D9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0F3505" w:rsidRPr="00302A8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12FE0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Forces &amp; Magnets</w:t>
                            </w:r>
                          </w:p>
                          <w:p w14:paraId="6307968C" w14:textId="29936F95" w:rsidR="00A353AA" w:rsidRPr="0015098E" w:rsidRDefault="003F2433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15098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Lesson 1:</w:t>
                            </w:r>
                            <w:r w:rsidRPr="0015098E"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1245F" w:rsidRPr="0015098E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To notice that some forces need contact between two objects by identifying the different types of forces acting on objects</w:t>
                            </w:r>
                          </w:p>
                          <w:p w14:paraId="7056D494" w14:textId="6C7DBE14" w:rsidR="009E4179" w:rsidRPr="0015098E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15098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Lesson 2:</w:t>
                            </w:r>
                            <w:r w:rsidRPr="0015098E"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1245F" w:rsidRPr="0015098E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To compare how things move on different surfaces by investigating the speed of a toy car over different surfaces</w:t>
                            </w:r>
                          </w:p>
                          <w:p w14:paraId="02879102" w14:textId="732AB0B9" w:rsidR="009E4179" w:rsidRPr="0015098E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15098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Lesson 3:</w:t>
                            </w:r>
                            <w:r w:rsidRPr="0015098E"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81245F" w:rsidRPr="0015098E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To notice that magnetic forces can act at a distance and attract some materials and not others by sorting materials</w:t>
                            </w:r>
                          </w:p>
                          <w:p w14:paraId="2CA0648F" w14:textId="3FEE8BD8" w:rsidR="009E4179" w:rsidRPr="0015098E" w:rsidRDefault="009E4179" w:rsidP="00A353AA">
                            <w:pPr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15098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Lesson 4:</w:t>
                            </w:r>
                            <w:r w:rsidRPr="0015098E"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C3EAD" w:rsidRPr="0015098E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To observe how magnets attract or repel each other and attract some materials and not others by investigating the strength of different magnets. I can investigate the strength of magnets</w:t>
                            </w:r>
                          </w:p>
                          <w:p w14:paraId="177771FB" w14:textId="17C6B82D" w:rsidR="009E4179" w:rsidRPr="0015098E" w:rsidRDefault="009E4179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FF0000"/>
                                <w:sz w:val="19"/>
                                <w:szCs w:val="19"/>
                              </w:rPr>
                            </w:pPr>
                            <w:r w:rsidRPr="0015098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Lesson 5:</w:t>
                            </w:r>
                            <w:r w:rsidRPr="0015098E">
                              <w:rPr>
                                <w:rFonts w:ascii="Century Gothic" w:hAnsi="Century Gothic" w:cs="BPreplay"/>
                                <w:color w:val="00000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2C3EAD" w:rsidRPr="0015098E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>To describe magnets as having two poles and to predict whether two magnets will attract or repel each other</w:t>
                            </w:r>
                          </w:p>
                          <w:p w14:paraId="6F0AB366" w14:textId="2D6A7686" w:rsidR="00912FE0" w:rsidRPr="0015098E" w:rsidRDefault="00912FE0" w:rsidP="00A353AA">
                            <w:pPr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</w:pPr>
                            <w:r w:rsidRPr="0015098E">
                              <w:rPr>
                                <w:rFonts w:ascii="Century Gothic" w:hAnsi="Century Gothic" w:cs="BPreplay"/>
                                <w:b/>
                                <w:color w:val="000000"/>
                                <w:sz w:val="19"/>
                                <w:szCs w:val="19"/>
                              </w:rPr>
                              <w:t>Lesson 6:</w:t>
                            </w:r>
                            <w:r w:rsidR="002C3EAD" w:rsidRPr="0015098E">
                              <w:rPr>
                                <w:rFonts w:ascii="Century Gothic" w:hAnsi="Century Gothic"/>
                                <w:sz w:val="19"/>
                                <w:szCs w:val="19"/>
                              </w:rPr>
                              <w:t xml:space="preserve"> To observe how magnets attract or repel each other and attract some materials and not others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429D3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2pt;margin-top:-21.75pt;width:256.5pt;height:316.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" fillcolor="white [3201]" strokeweight="3pt">
                <v:textbox>
                  <w:txbxContent>
                    <w:p w14:paraId="363464AF" w14:textId="62167B68" w:rsidR="005E77D9" w:rsidRPr="00302A89" w:rsidRDefault="00B35E14" w:rsidP="005E77D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Science</w:t>
                      </w:r>
                      <w:r w:rsidR="005E77D9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–</w:t>
                      </w:r>
                      <w:r w:rsidR="000F3505" w:rsidRPr="00302A8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912FE0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Forces &amp; Magnets</w:t>
                      </w:r>
                    </w:p>
                    <w:p w14:paraId="6307968C" w14:textId="29936F95" w:rsidR="00A353AA" w:rsidRPr="0015098E" w:rsidRDefault="003F2433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</w:pPr>
                      <w:r w:rsidRPr="0015098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Lesson 1:</w:t>
                      </w:r>
                      <w:r w:rsidRPr="0015098E"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81245F" w:rsidRPr="0015098E">
                        <w:rPr>
                          <w:rFonts w:ascii="Century Gothic" w:hAnsi="Century Gothic"/>
                          <w:sz w:val="19"/>
                          <w:szCs w:val="19"/>
                        </w:rPr>
                        <w:t>To notice that some forces need contact between two objects by identifying the different types of forces acting on objects</w:t>
                      </w:r>
                    </w:p>
                    <w:p w14:paraId="7056D494" w14:textId="6C7DBE14" w:rsidR="009E4179" w:rsidRPr="0015098E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</w:pPr>
                      <w:r w:rsidRPr="0015098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Lesson 2:</w:t>
                      </w:r>
                      <w:r w:rsidRPr="0015098E"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81245F" w:rsidRPr="0015098E">
                        <w:rPr>
                          <w:rFonts w:ascii="Century Gothic" w:hAnsi="Century Gothic"/>
                          <w:sz w:val="19"/>
                          <w:szCs w:val="19"/>
                        </w:rPr>
                        <w:t>To compare how things move on different surfaces by investigating the speed of a toy car over different surfaces</w:t>
                      </w:r>
                    </w:p>
                    <w:p w14:paraId="02879102" w14:textId="732AB0B9" w:rsidR="009E4179" w:rsidRPr="0015098E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</w:pPr>
                      <w:r w:rsidRPr="0015098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Lesson 3:</w:t>
                      </w:r>
                      <w:r w:rsidRPr="0015098E"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81245F" w:rsidRPr="0015098E">
                        <w:rPr>
                          <w:rFonts w:ascii="Century Gothic" w:hAnsi="Century Gothic"/>
                          <w:sz w:val="19"/>
                          <w:szCs w:val="19"/>
                        </w:rPr>
                        <w:t>To notice that magnetic forces can act at a distance and attract some materials and not others by sorting materials</w:t>
                      </w:r>
                    </w:p>
                    <w:p w14:paraId="2CA0648F" w14:textId="3FEE8BD8" w:rsidR="009E4179" w:rsidRPr="0015098E" w:rsidRDefault="009E4179" w:rsidP="00A353AA">
                      <w:pPr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</w:pPr>
                      <w:r w:rsidRPr="0015098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Lesson 4:</w:t>
                      </w:r>
                      <w:r w:rsidRPr="0015098E"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2C3EAD" w:rsidRPr="0015098E">
                        <w:rPr>
                          <w:rFonts w:ascii="Century Gothic" w:hAnsi="Century Gothic"/>
                          <w:sz w:val="19"/>
                          <w:szCs w:val="19"/>
                        </w:rPr>
                        <w:t>To observe how magnets attract or repel each other and attract some materials and not others by investigating the strength of different magnets. I can investigate the strength of magnets</w:t>
                      </w:r>
                    </w:p>
                    <w:p w14:paraId="177771FB" w14:textId="17C6B82D" w:rsidR="009E4179" w:rsidRPr="0015098E" w:rsidRDefault="009E4179" w:rsidP="00A353AA">
                      <w:pPr>
                        <w:rPr>
                          <w:rFonts w:ascii="Century Gothic" w:hAnsi="Century Gothic" w:cs="BPreplay"/>
                          <w:b/>
                          <w:color w:val="FF0000"/>
                          <w:sz w:val="19"/>
                          <w:szCs w:val="19"/>
                        </w:rPr>
                      </w:pPr>
                      <w:r w:rsidRPr="0015098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Lesson 5:</w:t>
                      </w:r>
                      <w:r w:rsidRPr="0015098E">
                        <w:rPr>
                          <w:rFonts w:ascii="Century Gothic" w:hAnsi="Century Gothic" w:cs="BPreplay"/>
                          <w:color w:val="000000"/>
                          <w:sz w:val="19"/>
                          <w:szCs w:val="19"/>
                        </w:rPr>
                        <w:t xml:space="preserve"> </w:t>
                      </w:r>
                      <w:r w:rsidR="002C3EAD" w:rsidRPr="0015098E">
                        <w:rPr>
                          <w:rFonts w:ascii="Century Gothic" w:hAnsi="Century Gothic"/>
                          <w:sz w:val="19"/>
                          <w:szCs w:val="19"/>
                        </w:rPr>
                        <w:t>To describe magnets as having two poles and to predict whether two magnets will attract or repel each other</w:t>
                      </w:r>
                    </w:p>
                    <w:p w14:paraId="6F0AB366" w14:textId="2D6A7686" w:rsidR="00912FE0" w:rsidRPr="0015098E" w:rsidRDefault="00912FE0" w:rsidP="00A353AA">
                      <w:pPr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</w:pPr>
                      <w:r w:rsidRPr="0015098E">
                        <w:rPr>
                          <w:rFonts w:ascii="Century Gothic" w:hAnsi="Century Gothic" w:cs="BPreplay"/>
                          <w:b/>
                          <w:color w:val="000000"/>
                          <w:sz w:val="19"/>
                          <w:szCs w:val="19"/>
                        </w:rPr>
                        <w:t>Lesson 6:</w:t>
                      </w:r>
                      <w:r w:rsidR="002C3EAD" w:rsidRPr="0015098E">
                        <w:rPr>
                          <w:rFonts w:ascii="Century Gothic" w:hAnsi="Century Gothic"/>
                          <w:sz w:val="19"/>
                          <w:szCs w:val="19"/>
                        </w:rPr>
                        <w:t xml:space="preserve"> To observe how magnets attract or repel each other and attract some materials and not others</w:t>
                      </w:r>
                    </w:p>
                  </w:txbxContent>
                </v:textbox>
              </v:shape>
            </w:pict>
          </mc:Fallback>
        </mc:AlternateContent>
      </w:r>
      <w:r w:rsidR="00B67C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58A3510F" wp14:editId="246A84CE">
                <wp:simplePos x="0" y="0"/>
                <wp:positionH relativeFrom="column">
                  <wp:posOffset>6680200</wp:posOffset>
                </wp:positionH>
                <wp:positionV relativeFrom="paragraph">
                  <wp:posOffset>-266700</wp:posOffset>
                </wp:positionV>
                <wp:extent cx="3305175" cy="3302000"/>
                <wp:effectExtent l="19050" t="1905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175" cy="330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D3F5F7" w14:textId="4425C089" w:rsidR="001A107E" w:rsidRPr="00F10554" w:rsidRDefault="0015098E" w:rsidP="00F1055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Geography</w:t>
                            </w:r>
                            <w:r w:rsid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The Nile</w:t>
                            </w:r>
                            <w:r w:rsidR="001A107E" w:rsidRPr="00F10554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A89FD8F" w14:textId="65489EEE" w:rsidR="005152C1" w:rsidRPr="00F10554" w:rsidRDefault="001A107E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In </w:t>
                            </w:r>
                            <w:r w:rsidR="0015098E">
                              <w:rPr>
                                <w:rFonts w:ascii="Century Gothic" w:hAnsi="Century Gothic"/>
                                <w:sz w:val="20"/>
                              </w:rPr>
                              <w:t>geography</w:t>
                            </w:r>
                            <w:r w:rsidR="00F10554"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, we </w:t>
                            </w:r>
                            <w:r w:rsidR="00521E0C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will be exploring the river Nile and </w:t>
                            </w:r>
                          </w:p>
                          <w:p w14:paraId="4BD13DA3" w14:textId="0C3CC779" w:rsidR="00B67C1D" w:rsidRDefault="0015098E" w:rsidP="0015098E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Describing the location and features of the Nile.</w:t>
                            </w:r>
                          </w:p>
                          <w:p w14:paraId="12BD1D37" w14:textId="42F3DB62" w:rsidR="0015098E" w:rsidRDefault="0015098E" w:rsidP="0015098E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Describing the journey of the river from source to mouth.</w:t>
                            </w:r>
                          </w:p>
                          <w:p w14:paraId="2034191E" w14:textId="2937FA6F" w:rsidR="0015098E" w:rsidRDefault="0015098E" w:rsidP="0015098E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Learning about the Aswan High Dam and the positive and negative effects on the river.</w:t>
                            </w:r>
                          </w:p>
                          <w:p w14:paraId="638F385B" w14:textId="7DB5406B" w:rsidR="0015098E" w:rsidRDefault="0015098E" w:rsidP="0015098E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The physical and human geography of the Nile delta.</w:t>
                            </w:r>
                          </w:p>
                          <w:p w14:paraId="2D7554FD" w14:textId="2E05EB47" w:rsidR="0015098E" w:rsidRDefault="00521E0C" w:rsidP="0015098E">
                            <w:pPr>
                              <w:pStyle w:val="ListParagraph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How uses for the Nile have changed over time.</w:t>
                            </w:r>
                          </w:p>
                          <w:p w14:paraId="341FBBF7" w14:textId="77777777" w:rsidR="00521E0C" w:rsidRPr="00F10554" w:rsidRDefault="00521E0C" w:rsidP="00521E0C">
                            <w:pPr>
                              <w:pStyle w:val="ListParagraph"/>
                              <w:ind w:left="1440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  <w:p w14:paraId="0F9FA4D9" w14:textId="407ABCE9" w:rsidR="00622EE1" w:rsidRPr="00F10554" w:rsidRDefault="00622EE1" w:rsidP="00622EE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</w:pPr>
                            <w:r w:rsidRPr="00F10554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Key words: </w:t>
                            </w:r>
                            <w:r w:rsidR="00B67C1D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 xml:space="preserve">Egypt, </w:t>
                            </w:r>
                            <w:r w:rsidR="00521E0C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>Nile, source, mouth, floodplain, delta, Aswan High Dam.</w:t>
                            </w:r>
                          </w:p>
                          <w:p w14:paraId="6ECFEE20" w14:textId="77777777" w:rsidR="00622EE1" w:rsidRPr="001A107E" w:rsidRDefault="00622EE1" w:rsidP="001A107E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</w:p>
                          <w:p w14:paraId="739C167C" w14:textId="77777777" w:rsidR="005152C1" w:rsidRPr="005152C1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  <w:p w14:paraId="10A91D28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A3510F" id="Text Box 6" o:spid="_x0000_s1027" type="#_x0000_t202" style="position:absolute;margin-left:526pt;margin-top:-21pt;width:260.25pt;height:260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" fillcolor="white [3201]" strokeweight="3pt">
                <v:textbox>
                  <w:txbxContent>
                    <w:p w14:paraId="70D3F5F7" w14:textId="4425C089" w:rsidR="001A107E" w:rsidRPr="00F10554" w:rsidRDefault="0015098E" w:rsidP="00F1055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Geography</w:t>
                      </w:r>
                      <w:r w:rsid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F10554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The Nile</w:t>
                      </w:r>
                      <w:r w:rsidR="001A107E" w:rsidRPr="00F10554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  <w:p w14:paraId="4A89FD8F" w14:textId="65489EEE" w:rsidR="005152C1" w:rsidRPr="00F10554" w:rsidRDefault="001A107E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In </w:t>
                      </w:r>
                      <w:r w:rsidR="0015098E">
                        <w:rPr>
                          <w:rFonts w:ascii="Century Gothic" w:hAnsi="Century Gothic"/>
                          <w:sz w:val="20"/>
                        </w:rPr>
                        <w:t>geography</w:t>
                      </w:r>
                      <w:r w:rsidR="00F10554" w:rsidRPr="00F10554">
                        <w:rPr>
                          <w:rFonts w:ascii="Century Gothic" w:hAnsi="Century Gothic"/>
                          <w:sz w:val="20"/>
                        </w:rPr>
                        <w:t xml:space="preserve">, we </w:t>
                      </w:r>
                      <w:r w:rsidR="00521E0C">
                        <w:rPr>
                          <w:rFonts w:ascii="Century Gothic" w:hAnsi="Century Gothic"/>
                          <w:sz w:val="20"/>
                        </w:rPr>
                        <w:t xml:space="preserve">will be exploring the river Nile and </w:t>
                      </w:r>
                    </w:p>
                    <w:p w14:paraId="4BD13DA3" w14:textId="0C3CC779" w:rsidR="00B67C1D" w:rsidRDefault="0015098E" w:rsidP="0015098E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Describing the location and features of the Nile.</w:t>
                      </w:r>
                    </w:p>
                    <w:p w14:paraId="12BD1D37" w14:textId="42F3DB62" w:rsidR="0015098E" w:rsidRDefault="0015098E" w:rsidP="0015098E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Describing the journey of the river from source to mouth.</w:t>
                      </w:r>
                    </w:p>
                    <w:p w14:paraId="2034191E" w14:textId="2937FA6F" w:rsidR="0015098E" w:rsidRDefault="0015098E" w:rsidP="0015098E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Learning about the Aswan High Dam and the positive and negative effects on the river.</w:t>
                      </w:r>
                    </w:p>
                    <w:p w14:paraId="638F385B" w14:textId="7DB5406B" w:rsidR="0015098E" w:rsidRDefault="0015098E" w:rsidP="0015098E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The physical and human geography of the Nile delta.</w:t>
                      </w:r>
                    </w:p>
                    <w:p w14:paraId="2D7554FD" w14:textId="2E05EB47" w:rsidR="0015098E" w:rsidRDefault="00521E0C" w:rsidP="0015098E">
                      <w:pPr>
                        <w:pStyle w:val="ListParagraph"/>
                        <w:numPr>
                          <w:ilvl w:val="1"/>
                          <w:numId w:val="6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How uses for the Nile have changed over time.</w:t>
                      </w:r>
                    </w:p>
                    <w:p w14:paraId="341FBBF7" w14:textId="77777777" w:rsidR="00521E0C" w:rsidRPr="00F10554" w:rsidRDefault="00521E0C" w:rsidP="00521E0C">
                      <w:pPr>
                        <w:pStyle w:val="ListParagraph"/>
                        <w:ind w:left="1440"/>
                        <w:rPr>
                          <w:rFonts w:ascii="Century Gothic" w:hAnsi="Century Gothic"/>
                          <w:sz w:val="20"/>
                        </w:rPr>
                      </w:pPr>
                    </w:p>
                    <w:p w14:paraId="0F9FA4D9" w14:textId="407ABCE9" w:rsidR="00622EE1" w:rsidRPr="00F10554" w:rsidRDefault="00622EE1" w:rsidP="00622EE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</w:pPr>
                      <w:r w:rsidRPr="00F10554">
                        <w:rPr>
                          <w:rFonts w:ascii="Century Gothic" w:hAnsi="Century Gothic"/>
                          <w:sz w:val="20"/>
                        </w:rPr>
                        <w:t xml:space="preserve">Key words: </w:t>
                      </w:r>
                      <w:r w:rsidR="00B67C1D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 xml:space="preserve">Egypt, </w:t>
                      </w:r>
                      <w:r w:rsidR="00521E0C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>Nile, source, mouth, floodplain, delta, Aswan High Dam.</w:t>
                      </w:r>
                    </w:p>
                    <w:p w14:paraId="6ECFEE20" w14:textId="77777777" w:rsidR="00622EE1" w:rsidRPr="001A107E" w:rsidRDefault="00622EE1" w:rsidP="001A107E">
                      <w:pPr>
                        <w:rPr>
                          <w:rFonts w:ascii="Century Gothic" w:hAnsi="Century Gothic"/>
                          <w:b/>
                          <w:bCs/>
                        </w:rPr>
                      </w:pPr>
                    </w:p>
                    <w:p w14:paraId="739C167C" w14:textId="77777777" w:rsidR="005152C1" w:rsidRPr="005152C1" w:rsidRDefault="005152C1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  <w:p w14:paraId="10A91D28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7A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6DC945" wp14:editId="16383451">
                <wp:simplePos x="0" y="0"/>
                <wp:positionH relativeFrom="column">
                  <wp:posOffset>3228535</wp:posOffset>
                </wp:positionH>
                <wp:positionV relativeFrom="paragraph">
                  <wp:posOffset>-269338</wp:posOffset>
                </wp:positionV>
                <wp:extent cx="3347769" cy="688975"/>
                <wp:effectExtent l="19050" t="19050" r="24130" b="158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7769" cy="688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730E3" w14:textId="276A21DD" w:rsidR="005152C1" w:rsidRPr="00597A29" w:rsidRDefault="005152C1" w:rsidP="005152C1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Year 3 Knowledge Organiser</w:t>
                            </w:r>
                          </w:p>
                          <w:p w14:paraId="2DA1E2B1" w14:textId="7079D19D" w:rsidR="005152C1" w:rsidRPr="00650154" w:rsidRDefault="000E381A" w:rsidP="005152C1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Spring </w:t>
                            </w:r>
                            <w:r w:rsidR="00912FE0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2</w:t>
                            </w:r>
                            <w:r w:rsidR="0086054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202</w:t>
                            </w:r>
                            <w:r w:rsidR="00EB5AA7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DC945" id="Text Box 15" o:spid="_x0000_s1028" type="#_x0000_t202" style="position:absolute;margin-left:254.2pt;margin-top:-21.2pt;width:263.6pt;height:5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" fillcolor="white [3201]" strokeweight="3pt">
                <v:textbox>
                  <w:txbxContent>
                    <w:p w14:paraId="2DB730E3" w14:textId="276A21DD" w:rsidR="005152C1" w:rsidRPr="00597A29" w:rsidRDefault="005152C1" w:rsidP="005152C1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Year 3 Knowledge Organiser</w:t>
                      </w:r>
                    </w:p>
                    <w:p w14:paraId="2DA1E2B1" w14:textId="7079D19D" w:rsidR="005152C1" w:rsidRPr="00650154" w:rsidRDefault="000E381A" w:rsidP="005152C1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Spring </w:t>
                      </w:r>
                      <w:r w:rsidR="00912FE0">
                        <w:rPr>
                          <w:rFonts w:ascii="Century Gothic" w:hAnsi="Century Gothic"/>
                          <w:sz w:val="28"/>
                          <w:szCs w:val="28"/>
                        </w:rPr>
                        <w:t>2</w:t>
                      </w:r>
                      <w:r w:rsidR="00860548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202</w:t>
                      </w:r>
                      <w:r w:rsidR="00EB5AA7">
                        <w:rPr>
                          <w:rFonts w:ascii="Century Gothic" w:hAnsi="Century Gothic"/>
                          <w:sz w:val="28"/>
                          <w:szCs w:val="28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43FB82FE" w14:textId="34BD7EA1" w:rsidR="00B35E14" w:rsidRPr="00B35E14" w:rsidRDefault="00706D85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C085A" wp14:editId="009F02B7">
                <wp:simplePos x="0" y="0"/>
                <wp:positionH relativeFrom="margin">
                  <wp:posOffset>3228975</wp:posOffset>
                </wp:positionH>
                <wp:positionV relativeFrom="paragraph">
                  <wp:posOffset>190500</wp:posOffset>
                </wp:positionV>
                <wp:extent cx="3166745" cy="3495675"/>
                <wp:effectExtent l="0" t="0" r="0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6745" cy="3495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79D677" w14:textId="3065A8A8" w:rsidR="009E4179" w:rsidRDefault="00912FE0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72"/>
                              </w:rPr>
                            </w:pPr>
                            <w:r w:rsidRPr="00706D85">
                              <w:rPr>
                                <w:rFonts w:ascii="Broadway" w:hAnsi="Broadway"/>
                                <w:sz w:val="44"/>
                                <w:szCs w:val="72"/>
                              </w:rPr>
                              <w:t xml:space="preserve">Walk Like </w:t>
                            </w:r>
                            <w:r w:rsidR="00860548" w:rsidRPr="00706D85">
                              <w:rPr>
                                <w:rFonts w:ascii="Broadway" w:hAnsi="Broadway"/>
                                <w:sz w:val="44"/>
                                <w:szCs w:val="72"/>
                              </w:rPr>
                              <w:t>an</w:t>
                            </w:r>
                            <w:r w:rsidRPr="00706D85">
                              <w:rPr>
                                <w:rFonts w:ascii="Broadway" w:hAnsi="Broadway"/>
                                <w:sz w:val="44"/>
                                <w:szCs w:val="72"/>
                              </w:rPr>
                              <w:t xml:space="preserve"> Egyptian</w:t>
                            </w:r>
                          </w:p>
                          <w:p w14:paraId="146BEFE4" w14:textId="50EDB05F" w:rsidR="00706D85" w:rsidRPr="00706D85" w:rsidRDefault="00706D85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  <w:r w:rsidRPr="00706D8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9940A06" wp14:editId="4ABB2EDB">
                                  <wp:extent cx="2055618" cy="2608580"/>
                                  <wp:effectExtent l="0" t="0" r="1905" b="127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7636" cy="26238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61CA31" w14:textId="64C4BD4F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3E404CEB" w14:textId="77777777" w:rsidR="009E4179" w:rsidRDefault="009E4179" w:rsidP="009926CE">
                            <w:pPr>
                              <w:jc w:val="center"/>
                              <w:rPr>
                                <w:rFonts w:ascii="Broadway" w:hAnsi="Broadway"/>
                                <w:sz w:val="44"/>
                                <w:szCs w:val="40"/>
                              </w:rPr>
                            </w:pPr>
                          </w:p>
                          <w:p w14:paraId="0921EC18" w14:textId="3E257683" w:rsidR="00650154" w:rsidRPr="000E381A" w:rsidRDefault="000E381A" w:rsidP="009926CE">
                            <w:pPr>
                              <w:jc w:val="center"/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</w:pPr>
                            <w:r w:rsidRPr="000E381A">
                              <w:rPr>
                                <w:rFonts w:ascii="Broadway" w:hAnsi="Broadway"/>
                                <w:sz w:val="96"/>
                                <w:szCs w:val="72"/>
                              </w:rPr>
                              <w:t xml:space="preserve"> </w:t>
                            </w:r>
                          </w:p>
                          <w:p w14:paraId="2D7AD140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FF60655" w14:textId="77777777" w:rsidR="005E77D9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  <w:p w14:paraId="2ABE188D" w14:textId="77777777" w:rsidR="005E77D9" w:rsidRPr="00650154" w:rsidRDefault="005E77D9" w:rsidP="009926CE">
                            <w:pPr>
                              <w:jc w:val="center"/>
                              <w:rPr>
                                <w:rFonts w:ascii="Broadway" w:hAnsi="Broadway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C085A" id="Text Box 2" o:spid="_x0000_s1029" type="#_x0000_t202" style="position:absolute;margin-left:254.25pt;margin-top:15pt;width:249.35pt;height:2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" fillcolor="white [3201]" stroked="f" strokeweight=".5pt">
                <v:textbox>
                  <w:txbxContent>
                    <w:p w14:paraId="5579D677" w14:textId="3065A8A8" w:rsidR="009E4179" w:rsidRDefault="00912FE0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72"/>
                        </w:rPr>
                      </w:pPr>
                      <w:r w:rsidRPr="00706D85">
                        <w:rPr>
                          <w:rFonts w:ascii="Broadway" w:hAnsi="Broadway"/>
                          <w:sz w:val="44"/>
                          <w:szCs w:val="72"/>
                        </w:rPr>
                        <w:t xml:space="preserve">Walk Like </w:t>
                      </w:r>
                      <w:r w:rsidR="00860548" w:rsidRPr="00706D85">
                        <w:rPr>
                          <w:rFonts w:ascii="Broadway" w:hAnsi="Broadway"/>
                          <w:sz w:val="44"/>
                          <w:szCs w:val="72"/>
                        </w:rPr>
                        <w:t>an</w:t>
                      </w:r>
                      <w:r w:rsidRPr="00706D85">
                        <w:rPr>
                          <w:rFonts w:ascii="Broadway" w:hAnsi="Broadway"/>
                          <w:sz w:val="44"/>
                          <w:szCs w:val="72"/>
                        </w:rPr>
                        <w:t xml:space="preserve"> Egyptian</w:t>
                      </w:r>
                    </w:p>
                    <w:p w14:paraId="146BEFE4" w14:textId="50EDB05F" w:rsidR="00706D85" w:rsidRPr="00706D85" w:rsidRDefault="00706D85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  <w:r w:rsidRPr="00706D8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9940A06" wp14:editId="4ABB2EDB">
                            <wp:extent cx="2055618" cy="2608580"/>
                            <wp:effectExtent l="0" t="0" r="1905" b="127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67636" cy="26238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C61CA31" w14:textId="64C4BD4F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3E404CEB" w14:textId="77777777" w:rsidR="009E4179" w:rsidRDefault="009E4179" w:rsidP="009926CE">
                      <w:pPr>
                        <w:jc w:val="center"/>
                        <w:rPr>
                          <w:rFonts w:ascii="Broadway" w:hAnsi="Broadway"/>
                          <w:sz w:val="44"/>
                          <w:szCs w:val="40"/>
                        </w:rPr>
                      </w:pPr>
                    </w:p>
                    <w:p w14:paraId="0921EC18" w14:textId="3E257683" w:rsidR="00650154" w:rsidRPr="000E381A" w:rsidRDefault="000E381A" w:rsidP="009926CE">
                      <w:pPr>
                        <w:jc w:val="center"/>
                        <w:rPr>
                          <w:rFonts w:ascii="Broadway" w:hAnsi="Broadway"/>
                          <w:sz w:val="96"/>
                          <w:szCs w:val="72"/>
                        </w:rPr>
                      </w:pPr>
                      <w:r w:rsidRPr="000E381A">
                        <w:rPr>
                          <w:rFonts w:ascii="Broadway" w:hAnsi="Broadway"/>
                          <w:sz w:val="96"/>
                          <w:szCs w:val="72"/>
                        </w:rPr>
                        <w:t xml:space="preserve"> </w:t>
                      </w:r>
                    </w:p>
                    <w:p w14:paraId="2D7AD140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FF60655" w14:textId="77777777" w:rsidR="005E77D9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  <w:p w14:paraId="2ABE188D" w14:textId="77777777" w:rsidR="005E77D9" w:rsidRPr="00650154" w:rsidRDefault="005E77D9" w:rsidP="009926CE">
                      <w:pPr>
                        <w:jc w:val="center"/>
                        <w:rPr>
                          <w:rFonts w:ascii="Broadway" w:hAnsi="Broadway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8A27F81" w14:textId="2F3C84DB" w:rsidR="00B35E14" w:rsidRPr="00B35E14" w:rsidRDefault="006479D8" w:rsidP="006479D8">
      <w:pPr>
        <w:tabs>
          <w:tab w:val="left" w:pos="6225"/>
        </w:tabs>
      </w:pPr>
      <w:r>
        <w:tab/>
      </w:r>
    </w:p>
    <w:p w14:paraId="47A17624" w14:textId="61717244" w:rsidR="00B35E14" w:rsidRPr="00B35E14" w:rsidRDefault="00B35E14" w:rsidP="00B35E14"/>
    <w:p w14:paraId="1F5312CA" w14:textId="2EF0B641" w:rsidR="00B35E14" w:rsidRPr="00B35E14" w:rsidRDefault="00B35E14" w:rsidP="00B35E14"/>
    <w:p w14:paraId="391C558E" w14:textId="7A33EAA4" w:rsidR="00B35E14" w:rsidRPr="00B35E14" w:rsidRDefault="00B35E14" w:rsidP="00B35E14"/>
    <w:p w14:paraId="32F33215" w14:textId="01643A51" w:rsidR="00B35E14" w:rsidRPr="00B35E14" w:rsidRDefault="006479D8" w:rsidP="009E4179">
      <w:pPr>
        <w:tabs>
          <w:tab w:val="left" w:pos="5730"/>
          <w:tab w:val="left" w:pos="8484"/>
        </w:tabs>
      </w:pPr>
      <w:r>
        <w:tab/>
      </w:r>
      <w:r w:rsidR="009E4179">
        <w:tab/>
      </w:r>
    </w:p>
    <w:p w14:paraId="2A5FB55F" w14:textId="086B7447" w:rsidR="00B35E14" w:rsidRPr="00B35E14" w:rsidRDefault="00B35E14" w:rsidP="00B35E14"/>
    <w:p w14:paraId="6F7D4613" w14:textId="1EF27AC3" w:rsidR="00B35E14" w:rsidRPr="00B35E14" w:rsidRDefault="00B35E14" w:rsidP="00B35E14"/>
    <w:p w14:paraId="0921336C" w14:textId="5C299CCC" w:rsidR="00B35E14" w:rsidRPr="00B35E14" w:rsidRDefault="00B35E14" w:rsidP="00B35E14"/>
    <w:p w14:paraId="7A06CFFC" w14:textId="01C5571F" w:rsidR="00B35E14" w:rsidRPr="00B35E14" w:rsidRDefault="00B35E14" w:rsidP="00B35E14"/>
    <w:p w14:paraId="4900803A" w14:textId="0AABE7C1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7E1079" wp14:editId="3E4DA1B3">
                <wp:simplePos x="0" y="0"/>
                <wp:positionH relativeFrom="page">
                  <wp:posOffset>7134225</wp:posOffset>
                </wp:positionH>
                <wp:positionV relativeFrom="paragraph">
                  <wp:posOffset>29845</wp:posOffset>
                </wp:positionV>
                <wp:extent cx="3314700" cy="1646555"/>
                <wp:effectExtent l="19050" t="19050" r="19050" b="107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646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8C1BF1" w14:textId="760333DA" w:rsidR="00597A29" w:rsidRPr="0015098E" w:rsidRDefault="005152C1" w:rsidP="0015098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Art and Design</w:t>
                            </w:r>
                            <w:r w:rsidR="0015098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15098E" w:rsidRPr="0015098E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Watercolour</w:t>
                            </w:r>
                          </w:p>
                          <w:p w14:paraId="2731B05B" w14:textId="2B96EAF4" w:rsidR="00733347" w:rsidRDefault="00B67C1D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Appraising and discussing art.</w:t>
                            </w:r>
                          </w:p>
                          <w:p w14:paraId="5FD6DB51" w14:textId="33FD7F95" w:rsidR="00733347" w:rsidRDefault="0015098E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Learning watercolour techniques.</w:t>
                            </w:r>
                          </w:p>
                          <w:p w14:paraId="6A338C9B" w14:textId="402FB79C" w:rsidR="00B67C1D" w:rsidRDefault="0015098E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>Designing a wax resist watercolour Egyptian cartouche</w:t>
                            </w:r>
                          </w:p>
                          <w:p w14:paraId="384769E7" w14:textId="089407AB" w:rsidR="00733347" w:rsidRPr="00597A29" w:rsidRDefault="00733347" w:rsidP="007333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Key words: </w:t>
                            </w:r>
                            <w:r w:rsidR="0015098E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Wash, blend, wet, dry</w:t>
                            </w:r>
                            <w:r w:rsidR="00B67C1D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, </w:t>
                            </w:r>
                            <w:r w:rsidR="0015098E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 xml:space="preserve">strength of colour, </w:t>
                            </w:r>
                            <w:r w:rsidR="00B67C1D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evaluate, appraise.</w:t>
                            </w:r>
                          </w:p>
                          <w:p w14:paraId="55DCC1E4" w14:textId="607B6406" w:rsidR="00B35E14" w:rsidRPr="00597A29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E1079" id="Text Box 13" o:spid="_x0000_s1030" type="#_x0000_t202" style="position:absolute;margin-left:561.75pt;margin-top:2.35pt;width:261pt;height:129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" fillcolor="white [3201]" strokeweight="3pt">
                <v:textbox>
                  <w:txbxContent>
                    <w:p w14:paraId="7E8C1BF1" w14:textId="760333DA" w:rsidR="00597A29" w:rsidRPr="0015098E" w:rsidRDefault="005152C1" w:rsidP="0015098E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Art and Design</w:t>
                      </w:r>
                      <w:r w:rsidR="0015098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: </w:t>
                      </w:r>
                      <w:r w:rsidR="0015098E" w:rsidRPr="0015098E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Watercolour</w:t>
                      </w:r>
                    </w:p>
                    <w:p w14:paraId="2731B05B" w14:textId="2B96EAF4" w:rsidR="00733347" w:rsidRDefault="00B67C1D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Appraising and discussing art.</w:t>
                      </w:r>
                    </w:p>
                    <w:p w14:paraId="5FD6DB51" w14:textId="33FD7F95" w:rsidR="00733347" w:rsidRDefault="0015098E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Learning watercolour techniques.</w:t>
                      </w:r>
                    </w:p>
                    <w:p w14:paraId="6A338C9B" w14:textId="402FB79C" w:rsidR="00B67C1D" w:rsidRDefault="0015098E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>Designing a wax resist watercolour Egyptian cartouche</w:t>
                      </w:r>
                    </w:p>
                    <w:p w14:paraId="384769E7" w14:textId="089407AB" w:rsidR="00733347" w:rsidRPr="00597A29" w:rsidRDefault="00733347" w:rsidP="007333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Key words: </w:t>
                      </w:r>
                      <w:r w:rsidR="0015098E">
                        <w:rPr>
                          <w:rFonts w:ascii="Century Gothic" w:hAnsi="Century Gothic"/>
                          <w:b/>
                          <w:bCs/>
                        </w:rPr>
                        <w:t>Wash, blend, wet, dry</w:t>
                      </w:r>
                      <w:r w:rsidR="00B67C1D">
                        <w:rPr>
                          <w:rFonts w:ascii="Century Gothic" w:hAnsi="Century Gothic"/>
                          <w:b/>
                          <w:bCs/>
                        </w:rPr>
                        <w:t xml:space="preserve">, </w:t>
                      </w:r>
                      <w:r w:rsidR="0015098E">
                        <w:rPr>
                          <w:rFonts w:ascii="Century Gothic" w:hAnsi="Century Gothic"/>
                          <w:b/>
                          <w:bCs/>
                        </w:rPr>
                        <w:t xml:space="preserve">strength of colour, </w:t>
                      </w:r>
                      <w:r w:rsidR="00B67C1D">
                        <w:rPr>
                          <w:rFonts w:ascii="Century Gothic" w:hAnsi="Century Gothic"/>
                          <w:b/>
                          <w:bCs/>
                        </w:rPr>
                        <w:t>evaluate, appraise.</w:t>
                      </w:r>
                    </w:p>
                    <w:p w14:paraId="55DCC1E4" w14:textId="607B6406" w:rsidR="00B35E14" w:rsidRPr="00597A29" w:rsidRDefault="00B35E14" w:rsidP="00B35E14">
                      <w:pPr>
                        <w:jc w:val="center"/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883A1B" w14:textId="21C7CF03" w:rsidR="00B35E14" w:rsidRPr="00B35E14" w:rsidRDefault="00B35E14" w:rsidP="00B35E14"/>
    <w:p w14:paraId="048A32EE" w14:textId="06B5A90C" w:rsidR="00B35E14" w:rsidRPr="00B35E14" w:rsidRDefault="00F10554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4690031" wp14:editId="4F3D6E90">
                <wp:simplePos x="0" y="0"/>
                <wp:positionH relativeFrom="column">
                  <wp:posOffset>-169524</wp:posOffset>
                </wp:positionH>
                <wp:positionV relativeFrom="paragraph">
                  <wp:posOffset>154740</wp:posOffset>
                </wp:positionV>
                <wp:extent cx="3276600" cy="3041151"/>
                <wp:effectExtent l="19050" t="19050" r="19050" b="2603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30411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25B03C" w14:textId="02E8304D" w:rsidR="007147CF" w:rsidRPr="00767BA6" w:rsidRDefault="00B35E14" w:rsidP="00767BA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54FC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R.E.</w:t>
                            </w:r>
                            <w:r w:rsid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 </w:t>
                            </w:r>
                            <w:r w:rsidR="004B6E52" w:rsidRP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Life and Death</w:t>
                            </w:r>
                            <w:r w:rsidR="007147CF" w:rsidRPr="00767BA6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B70A0D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Islam</w:t>
                            </w:r>
                          </w:p>
                          <w:p w14:paraId="11EDFCC4" w14:textId="4F514462" w:rsidR="00097429" w:rsidRPr="00097429" w:rsidRDefault="00097429" w:rsidP="001509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Understanding Christianity – 10 minute starter each lesson.</w:t>
                            </w:r>
                          </w:p>
                          <w:p w14:paraId="55EB54B9" w14:textId="25F0620B" w:rsidR="00767BA6" w:rsidRPr="00097429" w:rsidRDefault="00B70A0D" w:rsidP="001509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sz w:val="20"/>
                              </w:rPr>
                              <w:t>Learning about the 5 pillars of Islam.</w:t>
                            </w:r>
                          </w:p>
                          <w:p w14:paraId="6D03B31D" w14:textId="42C109D4" w:rsidR="00B70A0D" w:rsidRPr="00097429" w:rsidRDefault="00B70A0D" w:rsidP="001509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sz w:val="20"/>
                              </w:rPr>
                              <w:t>Exploring Muslim birth ceremonies and naming days.</w:t>
                            </w:r>
                          </w:p>
                          <w:p w14:paraId="02A2EF3F" w14:textId="28A6B276" w:rsidR="00B70A0D" w:rsidRPr="00097429" w:rsidRDefault="00B70A0D" w:rsidP="001509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sz w:val="20"/>
                              </w:rPr>
                              <w:t>Finding out about Muslim marriage ceremonies.</w:t>
                            </w:r>
                          </w:p>
                          <w:p w14:paraId="6EE81683" w14:textId="03BF7704" w:rsidR="0015098E" w:rsidRPr="00097429" w:rsidRDefault="00B70A0D" w:rsidP="001509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sz w:val="20"/>
                              </w:rPr>
                              <w:t>Knowing about Muslim funeral ceremonies.</w:t>
                            </w:r>
                          </w:p>
                          <w:p w14:paraId="634586CE" w14:textId="64ABDF4F" w:rsidR="00B70A0D" w:rsidRPr="00097429" w:rsidRDefault="00B70A0D" w:rsidP="001509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sz w:val="20"/>
                              </w:rPr>
                              <w:t>Understanding the importance of the Hajj for Muslim people.</w:t>
                            </w:r>
                          </w:p>
                          <w:p w14:paraId="30A2D39C" w14:textId="0DDE7D9A" w:rsidR="00B70A0D" w:rsidRPr="00097429" w:rsidRDefault="00B70A0D" w:rsidP="0015098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sz w:val="20"/>
                              </w:rPr>
                              <w:t>Comparing and contrasting Islam and Christianity.</w:t>
                            </w:r>
                          </w:p>
                          <w:p w14:paraId="0E451DE3" w14:textId="4FE5EA80" w:rsidR="007147CF" w:rsidRPr="00097429" w:rsidRDefault="007147CF" w:rsidP="007147C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097429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Key words: </w:t>
                            </w:r>
                            <w:r w:rsidRPr="00097429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 xml:space="preserve">Christianity, </w:t>
                            </w:r>
                            <w:r w:rsidR="00B70A0D" w:rsidRPr="00097429">
                              <w:rPr>
                                <w:rFonts w:ascii="Century Gothic" w:hAnsi="Century Gothic"/>
                                <w:b/>
                                <w:bCs/>
                                <w:sz w:val="20"/>
                              </w:rPr>
                              <w:t>Islam, Muslim, the five pillars, Hajj, Allah, prayer.</w:t>
                            </w:r>
                          </w:p>
                          <w:p w14:paraId="470B30DE" w14:textId="77777777" w:rsidR="00D276DD" w:rsidRPr="00650154" w:rsidRDefault="00D276DD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90031" id="Text Box 5" o:spid="_x0000_s1031" type="#_x0000_t202" style="position:absolute;margin-left:-13.35pt;margin-top:12.2pt;width:258pt;height:239.4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" fillcolor="white [3201]" strokeweight="3pt">
                <v:textbox>
                  <w:txbxContent>
                    <w:p w14:paraId="0A25B03C" w14:textId="02E8304D" w:rsidR="007147CF" w:rsidRPr="00767BA6" w:rsidRDefault="00B35E14" w:rsidP="00767BA6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D54FCA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R.E.</w:t>
                      </w:r>
                      <w:r w:rsid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- </w:t>
                      </w:r>
                      <w:r w:rsidR="004B6E52" w:rsidRP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Life and Death</w:t>
                      </w:r>
                      <w:r w:rsidR="007147CF" w:rsidRPr="00767BA6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B70A0D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 xml:space="preserve"> Islam</w:t>
                      </w:r>
                    </w:p>
                    <w:p w14:paraId="11EDFCC4" w14:textId="4F514462" w:rsidR="00097429" w:rsidRPr="00097429" w:rsidRDefault="00097429" w:rsidP="001509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b/>
                          <w:sz w:val="20"/>
                        </w:rPr>
                        <w:t>Understanding Christianity – 10 minute starter each lesson.</w:t>
                      </w:r>
                    </w:p>
                    <w:p w14:paraId="55EB54B9" w14:textId="25F0620B" w:rsidR="00767BA6" w:rsidRPr="00097429" w:rsidRDefault="00B70A0D" w:rsidP="001509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sz w:val="20"/>
                        </w:rPr>
                        <w:t>Learning about the 5 pillars of Islam.</w:t>
                      </w:r>
                    </w:p>
                    <w:p w14:paraId="6D03B31D" w14:textId="42C109D4" w:rsidR="00B70A0D" w:rsidRPr="00097429" w:rsidRDefault="00B70A0D" w:rsidP="001509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sz w:val="20"/>
                        </w:rPr>
                        <w:t>Exploring Muslim birth ceremonies and naming days.</w:t>
                      </w:r>
                    </w:p>
                    <w:p w14:paraId="02A2EF3F" w14:textId="28A6B276" w:rsidR="00B70A0D" w:rsidRPr="00097429" w:rsidRDefault="00B70A0D" w:rsidP="001509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sz w:val="20"/>
                        </w:rPr>
                        <w:t>Finding out about Muslim marriage ceremonies.</w:t>
                      </w:r>
                    </w:p>
                    <w:p w14:paraId="6EE81683" w14:textId="03BF7704" w:rsidR="0015098E" w:rsidRPr="00097429" w:rsidRDefault="00B70A0D" w:rsidP="001509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sz w:val="20"/>
                        </w:rPr>
                        <w:t>Knowing about Muslim funeral ceremonies.</w:t>
                      </w:r>
                    </w:p>
                    <w:p w14:paraId="634586CE" w14:textId="64ABDF4F" w:rsidR="00B70A0D" w:rsidRPr="00097429" w:rsidRDefault="00B70A0D" w:rsidP="001509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sz w:val="20"/>
                        </w:rPr>
                        <w:t>Understanding the importance of the Hajj for Muslim people.</w:t>
                      </w:r>
                    </w:p>
                    <w:p w14:paraId="30A2D39C" w14:textId="0DDE7D9A" w:rsidR="00B70A0D" w:rsidRPr="00097429" w:rsidRDefault="00B70A0D" w:rsidP="0015098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sz w:val="20"/>
                        </w:rPr>
                        <w:t>Comparing and contrasting Islam and Christianity.</w:t>
                      </w:r>
                    </w:p>
                    <w:p w14:paraId="0E451DE3" w14:textId="4FE5EA80" w:rsidR="007147CF" w:rsidRPr="00097429" w:rsidRDefault="007147CF" w:rsidP="007147C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20"/>
                        </w:rPr>
                      </w:pPr>
                      <w:r w:rsidRPr="00097429">
                        <w:rPr>
                          <w:rFonts w:ascii="Century Gothic" w:hAnsi="Century Gothic"/>
                          <w:sz w:val="20"/>
                        </w:rPr>
                        <w:t xml:space="preserve">Key words: </w:t>
                      </w:r>
                      <w:r w:rsidRPr="00097429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 xml:space="preserve">Christianity, </w:t>
                      </w:r>
                      <w:r w:rsidR="00B70A0D" w:rsidRPr="00097429">
                        <w:rPr>
                          <w:rFonts w:ascii="Century Gothic" w:hAnsi="Century Gothic"/>
                          <w:b/>
                          <w:bCs/>
                          <w:sz w:val="20"/>
                        </w:rPr>
                        <w:t>Islam, Muslim, the five pillars, Hajj, Allah, prayer.</w:t>
                      </w:r>
                    </w:p>
                    <w:p w14:paraId="470B30DE" w14:textId="77777777" w:rsidR="00D276DD" w:rsidRPr="00650154" w:rsidRDefault="00D276DD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E945885" w14:textId="0222D76D" w:rsidR="00B35E14" w:rsidRPr="00B35E14" w:rsidRDefault="00B67C1D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2AE33D" wp14:editId="2FFCF205">
                <wp:simplePos x="0" y="0"/>
                <wp:positionH relativeFrom="margin">
                  <wp:align>center</wp:align>
                </wp:positionH>
                <wp:positionV relativeFrom="paragraph">
                  <wp:posOffset>135255</wp:posOffset>
                </wp:positionV>
                <wp:extent cx="3291205" cy="774164"/>
                <wp:effectExtent l="19050" t="19050" r="23495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7741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559615" w14:textId="77777777" w:rsidR="006479D8" w:rsidRDefault="0065015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650154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Our author this half term </w:t>
                            </w:r>
                            <w:r w:rsidR="006479D8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is:</w:t>
                            </w:r>
                          </w:p>
                          <w:p w14:paraId="39D25283" w14:textId="3618C98E" w:rsidR="00650154" w:rsidRPr="006479D8" w:rsidRDefault="002B2D2F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Shirley Climo</w:t>
                            </w:r>
                          </w:p>
                          <w:p w14:paraId="78EC4D2D" w14:textId="71E2773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5775EC45" w14:textId="77777777" w:rsidR="00B35E14" w:rsidRPr="0065015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AE33D" id="Text Box 3" o:spid="_x0000_s1032" type="#_x0000_t202" style="position:absolute;margin-left:0;margin-top:10.65pt;width:259.15pt;height:60.9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" fillcolor="white [3201]" strokeweight="3pt">
                <v:textbox>
                  <w:txbxContent>
                    <w:p w14:paraId="23559615" w14:textId="77777777" w:rsidR="006479D8" w:rsidRDefault="0065015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650154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Our author this half term </w:t>
                      </w:r>
                      <w:r w:rsidR="006479D8">
                        <w:rPr>
                          <w:rFonts w:ascii="Century Gothic" w:hAnsi="Century Gothic"/>
                          <w:sz w:val="28"/>
                          <w:szCs w:val="28"/>
                        </w:rPr>
                        <w:t>is:</w:t>
                      </w:r>
                    </w:p>
                    <w:p w14:paraId="39D25283" w14:textId="3618C98E" w:rsidR="00650154" w:rsidRPr="006479D8" w:rsidRDefault="002B2D2F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Shirley Climo</w:t>
                      </w:r>
                    </w:p>
                    <w:p w14:paraId="78EC4D2D" w14:textId="71E2773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5775EC45" w14:textId="77777777" w:rsidR="00B35E14" w:rsidRPr="00650154" w:rsidRDefault="00B35E14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C881BFC" w14:textId="79075C8A" w:rsidR="00B35E14" w:rsidRPr="00B35E14" w:rsidRDefault="00B35E14" w:rsidP="00B35E14"/>
    <w:p w14:paraId="5CFCA5A2" w14:textId="5D86D1E8" w:rsidR="00B35E14" w:rsidRPr="00B35E14" w:rsidRDefault="00B35E14" w:rsidP="00B35E14"/>
    <w:p w14:paraId="21107CC1" w14:textId="0BCA9A0F" w:rsidR="00B35E14" w:rsidRPr="00B35E14" w:rsidRDefault="00097429" w:rsidP="00B35E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257B65" wp14:editId="3453BA12">
                <wp:simplePos x="0" y="0"/>
                <wp:positionH relativeFrom="column">
                  <wp:posOffset>6683339</wp:posOffset>
                </wp:positionH>
                <wp:positionV relativeFrom="paragraph">
                  <wp:posOffset>163081</wp:posOffset>
                </wp:positionV>
                <wp:extent cx="3314700" cy="1890038"/>
                <wp:effectExtent l="19050" t="19050" r="19050" b="1524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8900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C0CAE1" w14:textId="45586D72" w:rsidR="00B35E14" w:rsidRDefault="005152C1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597A29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Reading</w:t>
                            </w:r>
                          </w:p>
                          <w:p w14:paraId="56EE4F30" w14:textId="2688F499" w:rsidR="00D54FCA" w:rsidRPr="009F5BFC" w:rsidRDefault="00D54FCA" w:rsidP="00D54FC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9F5BFC">
                              <w:rPr>
                                <w:rFonts w:ascii="Century Gothic" w:hAnsi="Century Gothic"/>
                              </w:rPr>
                              <w:t xml:space="preserve">Every morning, the children will complete their </w:t>
                            </w:r>
                            <w:r w:rsidR="000B6674">
                              <w:rPr>
                                <w:rFonts w:ascii="Century Gothic" w:hAnsi="Century Gothic"/>
                              </w:rPr>
                              <w:t>reciprocal reading activity.</w:t>
                            </w:r>
                          </w:p>
                          <w:p w14:paraId="0C97BE48" w14:textId="11CACFA2" w:rsidR="003D21EF" w:rsidRPr="00CB4188" w:rsidRDefault="00102B34" w:rsidP="00102B3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CB418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P.E</w:t>
                            </w:r>
                          </w:p>
                          <w:p w14:paraId="1920FC47" w14:textId="25E6DBB5" w:rsidR="00102B34" w:rsidRDefault="00102B34" w:rsidP="00102B34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102B34">
                              <w:rPr>
                                <w:rFonts w:ascii="Century Gothic" w:hAnsi="Century Gothic"/>
                              </w:rPr>
                              <w:t xml:space="preserve">Monday 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>–</w:t>
                            </w:r>
                            <w:r w:rsidRPr="00102B34">
                              <w:rPr>
                                <w:rFonts w:ascii="Century Gothic" w:hAnsi="Century Gothic"/>
                              </w:rPr>
                              <w:t xml:space="preserve"> Swimming</w:t>
                            </w:r>
                          </w:p>
                          <w:p w14:paraId="085A227F" w14:textId="4A81ACC8" w:rsidR="00102B34" w:rsidRPr="00102B34" w:rsidRDefault="00102B34" w:rsidP="00102B34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rFonts w:ascii="Century Gothic" w:hAnsi="Century Gothic"/>
                              </w:rPr>
                              <w:t xml:space="preserve">Thursday </w:t>
                            </w:r>
                            <w:r w:rsidR="00CB4188">
                              <w:rPr>
                                <w:rFonts w:ascii="Century Gothic" w:hAnsi="Century Gothic"/>
                              </w:rPr>
                              <w:t>–</w:t>
                            </w:r>
                            <w:r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r w:rsidR="00CB4188">
                              <w:rPr>
                                <w:rFonts w:ascii="Century Gothic" w:hAnsi="Century Gothic"/>
                              </w:rPr>
                              <w:t>Team Games and Team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57B65" id="Text Box 14" o:spid="_x0000_s1033" type="#_x0000_t202" style="position:absolute;margin-left:526.25pt;margin-top:12.85pt;width:261pt;height:148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" fillcolor="white [3201]" strokeweight="3pt">
                <v:textbox>
                  <w:txbxContent>
                    <w:p w14:paraId="25C0CAE1" w14:textId="45586D72" w:rsidR="00B35E14" w:rsidRDefault="005152C1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597A29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Reading</w:t>
                      </w:r>
                    </w:p>
                    <w:p w14:paraId="56EE4F30" w14:textId="2688F499" w:rsidR="00D54FCA" w:rsidRPr="009F5BFC" w:rsidRDefault="00D54FCA" w:rsidP="00D54FCA">
                      <w:pPr>
                        <w:rPr>
                          <w:rFonts w:ascii="Century Gothic" w:hAnsi="Century Gothic"/>
                        </w:rPr>
                      </w:pPr>
                      <w:r w:rsidRPr="009F5BFC">
                        <w:rPr>
                          <w:rFonts w:ascii="Century Gothic" w:hAnsi="Century Gothic"/>
                        </w:rPr>
                        <w:t xml:space="preserve">Every morning, the children will complete their </w:t>
                      </w:r>
                      <w:r w:rsidR="000B6674">
                        <w:rPr>
                          <w:rFonts w:ascii="Century Gothic" w:hAnsi="Century Gothic"/>
                        </w:rPr>
                        <w:t>reciprocal reading activity.</w:t>
                      </w:r>
                    </w:p>
                    <w:p w14:paraId="0C97BE48" w14:textId="11CACFA2" w:rsidR="003D21EF" w:rsidRPr="00CB4188" w:rsidRDefault="00102B34" w:rsidP="00102B3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CB418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P.E</w:t>
                      </w:r>
                    </w:p>
                    <w:p w14:paraId="1920FC47" w14:textId="25E6DBB5" w:rsidR="00102B34" w:rsidRDefault="00102B34" w:rsidP="00102B34">
                      <w:pPr>
                        <w:rPr>
                          <w:rFonts w:ascii="Century Gothic" w:hAnsi="Century Gothic"/>
                        </w:rPr>
                      </w:pPr>
                      <w:r w:rsidRPr="00102B34">
                        <w:rPr>
                          <w:rFonts w:ascii="Century Gothic" w:hAnsi="Century Gothic"/>
                        </w:rPr>
                        <w:t xml:space="preserve">Monday </w:t>
                      </w:r>
                      <w:r>
                        <w:rPr>
                          <w:rFonts w:ascii="Century Gothic" w:hAnsi="Century Gothic"/>
                        </w:rPr>
                        <w:t>–</w:t>
                      </w:r>
                      <w:r w:rsidRPr="00102B34">
                        <w:rPr>
                          <w:rFonts w:ascii="Century Gothic" w:hAnsi="Century Gothic"/>
                        </w:rPr>
                        <w:t xml:space="preserve"> Swimming</w:t>
                      </w:r>
                    </w:p>
                    <w:p w14:paraId="085A227F" w14:textId="4A81ACC8" w:rsidR="00102B34" w:rsidRPr="00102B34" w:rsidRDefault="00102B34" w:rsidP="00102B34">
                      <w:pPr>
                        <w:rPr>
                          <w:rFonts w:ascii="Century Gothic" w:hAnsi="Century Gothic"/>
                        </w:rPr>
                      </w:pPr>
                      <w:r>
                        <w:rPr>
                          <w:rFonts w:ascii="Century Gothic" w:hAnsi="Century Gothic"/>
                        </w:rPr>
                        <w:t xml:space="preserve">Thursday </w:t>
                      </w:r>
                      <w:r w:rsidR="00CB4188">
                        <w:rPr>
                          <w:rFonts w:ascii="Century Gothic" w:hAnsi="Century Gothic"/>
                        </w:rPr>
                        <w:t>–</w:t>
                      </w:r>
                      <w:r>
                        <w:rPr>
                          <w:rFonts w:ascii="Century Gothic" w:hAnsi="Century Gothic"/>
                        </w:rPr>
                        <w:t xml:space="preserve"> </w:t>
                      </w:r>
                      <w:r w:rsidR="00CB4188">
                        <w:rPr>
                          <w:rFonts w:ascii="Century Gothic" w:hAnsi="Century Gothic"/>
                        </w:rPr>
                        <w:t>Team Games and Team Work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5C9FF5" wp14:editId="29F687DD">
                <wp:simplePos x="0" y="0"/>
                <wp:positionH relativeFrom="margin">
                  <wp:posOffset>3241497</wp:posOffset>
                </wp:positionH>
                <wp:positionV relativeFrom="paragraph">
                  <wp:posOffset>245274</wp:posOffset>
                </wp:positionV>
                <wp:extent cx="3291205" cy="1808116"/>
                <wp:effectExtent l="19050" t="19050" r="23495" b="209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1205" cy="18081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FF3C29" w14:textId="2B4212EE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  <w:t>Home Learning</w:t>
                            </w:r>
                          </w:p>
                          <w:p w14:paraId="20DCF547" w14:textId="1B0B7B17" w:rsidR="008E3975" w:rsidRDefault="008E3975" w:rsidP="008E3975">
                            <w:p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</w:pPr>
                            <w:r w:rsidRPr="008E3975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  <w:t>Each week, five spelling activity mats will be sent home as part of the Year 3 homework. These will tie into our weekly spelling test of Y3/4 statutory words.</w:t>
                            </w:r>
                            <w:r w:rsidR="00C35470"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45A1303" w14:textId="2841CC1D" w:rsidR="00C35470" w:rsidRPr="008E3975" w:rsidRDefault="00C35470" w:rsidP="008E3975">
                            <w:pP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24"/>
                                <w:szCs w:val="24"/>
                              </w:rPr>
                              <w:t>We have a Multiplication Test every Tuesday</w:t>
                            </w:r>
                          </w:p>
                          <w:p w14:paraId="60B790B4" w14:textId="77777777" w:rsidR="008E3975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 w14:paraId="7D374565" w14:textId="77777777" w:rsidR="008E3975" w:rsidRPr="00650154" w:rsidRDefault="008E3975" w:rsidP="008E3975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C9FF5" id="Text Box 1" o:spid="_x0000_s1034" type="#_x0000_t202" style="position:absolute;margin-left:255.25pt;margin-top:19.3pt;width:259.15pt;height:142.3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" fillcolor="white [3201]" strokeweight="3pt">
                <v:textbox>
                  <w:txbxContent>
                    <w:p w14:paraId="4BFF3C29" w14:textId="2B4212EE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  <w:t>Home Learning</w:t>
                      </w:r>
                    </w:p>
                    <w:p w14:paraId="20DCF547" w14:textId="1B0B7B17" w:rsidR="008E3975" w:rsidRDefault="008E3975" w:rsidP="008E3975">
                      <w:pPr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</w:pPr>
                      <w:r w:rsidRPr="008E3975"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  <w:t>Each week, five spelling activity mats will be sent home as part of the Year 3 homework. These will tie into our weekly spelling test of Y3/4 statutory words.</w:t>
                      </w:r>
                      <w:r w:rsidR="00C35470"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545A1303" w14:textId="2841CC1D" w:rsidR="00C35470" w:rsidRPr="008E3975" w:rsidRDefault="00C35470" w:rsidP="008E3975">
                      <w:pPr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24"/>
                          <w:szCs w:val="24"/>
                        </w:rPr>
                        <w:t>We have a Multiplication Test every Tuesday</w:t>
                      </w:r>
                    </w:p>
                    <w:p w14:paraId="60B790B4" w14:textId="77777777" w:rsidR="008E3975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 w14:paraId="7D374565" w14:textId="77777777" w:rsidR="008E3975" w:rsidRPr="00650154" w:rsidRDefault="008E3975" w:rsidP="008E3975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FAF4B1E" w14:textId="41B6C2A6" w:rsidR="00B35E14" w:rsidRDefault="00B35E14" w:rsidP="00B35E14"/>
    <w:p w14:paraId="740299C5" w14:textId="6B490729" w:rsidR="00B35E14" w:rsidRPr="00B35E14" w:rsidRDefault="00B35E14" w:rsidP="00B35E14"/>
    <w:p w14:paraId="6DB95302" w14:textId="79B267DD" w:rsidR="00B35E14" w:rsidRDefault="00B35E14" w:rsidP="00B35E14"/>
    <w:p w14:paraId="4C47781B" w14:textId="6CD77028" w:rsidR="00B35E14" w:rsidRDefault="00B35E14" w:rsidP="00B35E14">
      <w:pPr>
        <w:jc w:val="right"/>
      </w:pPr>
    </w:p>
    <w:p w14:paraId="1FF6B242" w14:textId="56214E0A" w:rsidR="00B35E14" w:rsidRDefault="00B35E14" w:rsidP="00B35E14">
      <w:pPr>
        <w:jc w:val="right"/>
      </w:pPr>
    </w:p>
    <w:p w14:paraId="56BBBB16" w14:textId="15883EC8" w:rsidR="00B35E14" w:rsidRPr="00B35E14" w:rsidRDefault="00A617C7" w:rsidP="00B35E14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AA3A08" wp14:editId="4860B0AA">
                <wp:simplePos x="0" y="0"/>
                <wp:positionH relativeFrom="margin">
                  <wp:posOffset>5006047</wp:posOffset>
                </wp:positionH>
                <wp:positionV relativeFrom="paragraph">
                  <wp:posOffset>26083</wp:posOffset>
                </wp:positionV>
                <wp:extent cx="4598670" cy="6887845"/>
                <wp:effectExtent l="19050" t="19050" r="11430" b="273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78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83EFF7C" w14:textId="17172AB9" w:rsidR="00B35E14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57127605" w14:textId="7CEA93E1" w:rsidR="000E381A" w:rsidRPr="000E381A" w:rsidRDefault="000E381A" w:rsidP="000E381A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</w:pPr>
                            <w:r w:rsidRPr="000E381A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Our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</w:rPr>
                              <w:t xml:space="preserve">times table focus this term is the 4 x tables. Try to practise your 4 times tables at home. These are your foundation blocks for maths knowledge. </w:t>
                            </w:r>
                          </w:p>
                          <w:p w14:paraId="09442FD8" w14:textId="77777777" w:rsidR="000E381A" w:rsidRPr="000E381A" w:rsidRDefault="000E381A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249"/>
                              <w:gridCol w:w="2328"/>
                              <w:gridCol w:w="2322"/>
                            </w:tblGrid>
                            <w:tr w:rsidR="000E381A" w:rsidRPr="00F62E4A" w14:paraId="351C57AA" w14:textId="77777777" w:rsidTr="000E381A">
                              <w:trPr>
                                <w:trHeight w:val="484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53C91A90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650CF31B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CD7491F" w14:textId="77777777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</w:tr>
                            <w:tr w:rsidR="000E381A" w:rsidRPr="00F62E4A" w14:paraId="5869EDE7" w14:textId="77777777" w:rsidTr="000E381A">
                              <w:trPr>
                                <w:trHeight w:val="2081"/>
                              </w:trPr>
                              <w:tc>
                                <w:tcPr>
                                  <w:tcW w:w="2299" w:type="dxa"/>
                                </w:tcPr>
                                <w:p w14:paraId="63D2D1EC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Fractions</w:t>
                                  </w: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 –</w:t>
                                  </w:r>
                                  <w:r>
                                    <w:rPr>
                                      <w:rFonts w:ascii="Century Gothic" w:hAnsi="Century Gothic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  <w:p w14:paraId="29CC3522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Make equal parts</w:t>
                                  </w:r>
                                </w:p>
                                <w:p w14:paraId="1A1F307F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Recognise a half</w:t>
                                  </w:r>
                                </w:p>
                                <w:p w14:paraId="39943521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Find a half</w:t>
                                  </w:r>
                                </w:p>
                                <w:p w14:paraId="05C70749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Recognise a quarter</w:t>
                                  </w:r>
                                </w:p>
                                <w:p w14:paraId="1AAF3320" w14:textId="77777777" w:rsidR="000E381A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Find a quarter</w:t>
                                  </w:r>
                                </w:p>
                                <w:p w14:paraId="4E491AA1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Recognise a third</w:t>
                                  </w:r>
                                </w:p>
                                <w:p w14:paraId="2BF98322" w14:textId="397A0F71" w:rsidR="00272E7E" w:rsidRPr="00C45A4C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35F5B541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Fractions</w:t>
                                  </w:r>
                                  <w:r w:rsidRPr="003F2433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 – </w:t>
                                  </w:r>
                                </w:p>
                                <w:p w14:paraId="71688237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Unit fractions</w:t>
                                  </w:r>
                                </w:p>
                                <w:p w14:paraId="51585DF5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Non-unit fractions</w:t>
                                  </w:r>
                                </w:p>
                                <w:p w14:paraId="46196216" w14:textId="77777777" w:rsidR="00272E7E" w:rsidRPr="00ED5E55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Unit and non-unit fractions</w:t>
                                  </w:r>
                                </w:p>
                                <w:p w14:paraId="45A16B1B" w14:textId="77777777" w:rsidR="00ED5E55" w:rsidRDefault="00272E7E" w:rsidP="000E381A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Equivalent fractions</w:t>
                                  </w:r>
                                </w:p>
                                <w:p w14:paraId="3A10BC2F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Use a fraction wall</w:t>
                                  </w:r>
                                </w:p>
                                <w:p w14:paraId="1E287F27" w14:textId="6A6F2031" w:rsidR="00272E7E" w:rsidRP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272E7E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Assessment</w:t>
                                  </w:r>
                                </w:p>
                              </w:tc>
                              <w:tc>
                                <w:tcPr>
                                  <w:tcW w:w="2376" w:type="dxa"/>
                                </w:tcPr>
                                <w:p w14:paraId="738F64D1" w14:textId="3FECB253" w:rsidR="00ED5E55" w:rsidRDefault="00272E7E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272E7E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 xml:space="preserve">Mass and Capacity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–</w:t>
                                  </w:r>
                                </w:p>
                                <w:p w14:paraId="55745EFA" w14:textId="77777777" w:rsidR="00272E7E" w:rsidRDefault="00272E7E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Use scales</w:t>
                                  </w:r>
                                </w:p>
                                <w:p w14:paraId="6DEA4BDB" w14:textId="77777777" w:rsidR="00272E7E" w:rsidRDefault="00272E7E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Measure mass in grams and kilograms</w:t>
                                  </w:r>
                                </w:p>
                                <w:p w14:paraId="6A50DBC3" w14:textId="77777777" w:rsidR="00272E7E" w:rsidRDefault="00272E7E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Equivalent masses</w:t>
                                  </w:r>
                                </w:p>
                                <w:p w14:paraId="602B8500" w14:textId="77777777" w:rsidR="00272E7E" w:rsidRDefault="00272E7E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Compare mass</w:t>
                                  </w:r>
                                </w:p>
                                <w:p w14:paraId="08A50400" w14:textId="5F09BD72" w:rsidR="00272E7E" w:rsidRPr="00272E7E" w:rsidRDefault="00272E7E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Add and subtract mass</w:t>
                                  </w:r>
                                </w:p>
                              </w:tc>
                            </w:tr>
                          </w:tbl>
                          <w:p w14:paraId="70B946C7" w14:textId="386D9349" w:rsidR="00093775" w:rsidRDefault="00093775" w:rsidP="009926CE">
                            <w:pPr>
                              <w:pStyle w:val="NoSpacing"/>
                            </w:pPr>
                          </w:p>
                          <w:p w14:paraId="45AA3FA8" w14:textId="77777777" w:rsidR="000E381A" w:rsidRPr="000E381A" w:rsidRDefault="000E381A" w:rsidP="000E381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3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405"/>
                              <w:gridCol w:w="2268"/>
                              <w:gridCol w:w="2211"/>
                            </w:tblGrid>
                            <w:tr w:rsidR="000E381A" w:rsidRPr="00F62E4A" w14:paraId="42E0DA07" w14:textId="77777777" w:rsidTr="00272E7E">
                              <w:trPr>
                                <w:trHeight w:val="484"/>
                              </w:trPr>
                              <w:tc>
                                <w:tcPr>
                                  <w:tcW w:w="2405" w:type="dxa"/>
                                </w:tcPr>
                                <w:p w14:paraId="2F58EBBF" w14:textId="4721C7D3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0158BE74" w14:textId="6840F62A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2211" w:type="dxa"/>
                                </w:tcPr>
                                <w:p w14:paraId="448F273B" w14:textId="1EDB1DC9" w:rsidR="000E381A" w:rsidRPr="00C45A4C" w:rsidRDefault="000E381A" w:rsidP="00286F4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0E381A" w:rsidRPr="00F62E4A" w14:paraId="61042A12" w14:textId="77777777" w:rsidTr="00272E7E">
                              <w:trPr>
                                <w:trHeight w:val="2081"/>
                              </w:trPr>
                              <w:tc>
                                <w:tcPr>
                                  <w:tcW w:w="2405" w:type="dxa"/>
                                </w:tcPr>
                                <w:p w14:paraId="47190A72" w14:textId="4BF2021C" w:rsidR="000E381A" w:rsidRPr="00C45A4C" w:rsidRDefault="000E381A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6571EC26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272E7E"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 xml:space="preserve">Mass and Capacity </w:t>
                                  </w: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–</w:t>
                                  </w:r>
                                </w:p>
                                <w:p w14:paraId="4B96AE83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272E7E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Measure capacity in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 xml:space="preserve"> millilitres</w:t>
                                  </w:r>
                                </w:p>
                                <w:p w14:paraId="32586672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Measure capacity in litres</w:t>
                                  </w:r>
                                </w:p>
                                <w:p w14:paraId="349C2E5A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Equivalent capacities</w:t>
                                  </w:r>
                                </w:p>
                                <w:p w14:paraId="56F7401C" w14:textId="77777777" w:rsid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Compare capacity</w:t>
                                  </w:r>
                                </w:p>
                                <w:p w14:paraId="26B29154" w14:textId="3335F7C8" w:rsidR="00272E7E" w:rsidRPr="00272E7E" w:rsidRDefault="00272E7E" w:rsidP="00272E7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 xml:space="preserve">Add and subtract capacity 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</w:tcPr>
                                <w:p w14:paraId="323FE2E5" w14:textId="77777777" w:rsidR="000E381A" w:rsidRDefault="000E381A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64940EF0" w14:textId="737048B2" w:rsidR="002C66E6" w:rsidRDefault="00272E7E" w:rsidP="002B2D2F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  <w:t>Practical maths week –</w:t>
                                  </w:r>
                                </w:p>
                                <w:p w14:paraId="19E677A0" w14:textId="77777777" w:rsidR="00272E7E" w:rsidRDefault="00272E7E" w:rsidP="002B2D2F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</w:p>
                                <w:p w14:paraId="4DCC0A2A" w14:textId="77777777" w:rsidR="00272E7E" w:rsidRPr="00950C87" w:rsidRDefault="00272E7E" w:rsidP="002B2D2F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50C87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 xml:space="preserve">Mass and capacity </w:t>
                                  </w:r>
                                </w:p>
                                <w:p w14:paraId="41A4FF5F" w14:textId="7E902B2B" w:rsidR="00272E7E" w:rsidRPr="00950C87" w:rsidRDefault="00272E7E" w:rsidP="002B2D2F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950C87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Practical fraction games</w:t>
                                  </w:r>
                                </w:p>
                                <w:p w14:paraId="2B7E1C28" w14:textId="36F7519D" w:rsidR="00272E7E" w:rsidRPr="00293C05" w:rsidRDefault="00272E7E" w:rsidP="002B2D2F">
                                  <w:pPr>
                                    <w:rPr>
                                      <w:rFonts w:ascii="Century Gothic" w:hAnsi="Century Gothic"/>
                                      <w:b/>
                                      <w:sz w:val="20"/>
                                      <w:szCs w:val="18"/>
                                    </w:rPr>
                                  </w:pPr>
                                  <w:r w:rsidRPr="00950C87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Numicon activities</w:t>
                                  </w:r>
                                </w:p>
                              </w:tc>
                              <w:tc>
                                <w:tcPr>
                                  <w:tcW w:w="2211" w:type="dxa"/>
                                </w:tcPr>
                                <w:p w14:paraId="4C8057B7" w14:textId="77777777" w:rsidR="000E381A" w:rsidRDefault="000E381A" w:rsidP="00286F48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154DDEBF" w14:textId="4CD15024" w:rsidR="003F2433" w:rsidRDefault="00950C87" w:rsidP="00286F48">
                                  <w:pP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>Arithmetic</w:t>
                                  </w:r>
                                  <w:r w:rsidR="002C66E6">
                                    <w:rPr>
                                      <w:rFonts w:ascii="Century Gothic" w:hAnsi="Century Gothic"/>
                                      <w:b/>
                                      <w:szCs w:val="18"/>
                                    </w:rPr>
                                    <w:t xml:space="preserve"> Week-</w:t>
                                  </w:r>
                                </w:p>
                                <w:p w14:paraId="5324EB81" w14:textId="3ABE8405" w:rsidR="002C66E6" w:rsidRDefault="002C66E6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 w:rsidRPr="002C66E6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Add with exchan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ge</w:t>
                                  </w:r>
                                </w:p>
                                <w:p w14:paraId="39DB9A52" w14:textId="3AEDA04C" w:rsidR="002C66E6" w:rsidRDefault="002C66E6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 xml:space="preserve">Subtract </w:t>
                                  </w:r>
                                  <w:r w:rsidR="00950C87"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with exchange</w:t>
                                  </w:r>
                                </w:p>
                                <w:p w14:paraId="2302CC32" w14:textId="77777777" w:rsidR="002C66E6" w:rsidRDefault="002C66E6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Multiplication</w:t>
                                  </w:r>
                                </w:p>
                                <w:p w14:paraId="3D604EFD" w14:textId="021308AD" w:rsidR="002C66E6" w:rsidRPr="002C66E6" w:rsidRDefault="002C66E6" w:rsidP="00286F48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20"/>
                                      <w:szCs w:val="18"/>
                                    </w:rPr>
                                    <w:t>Division</w:t>
                                  </w:r>
                                </w:p>
                                <w:p w14:paraId="200AFFCD" w14:textId="4E6F0CE0" w:rsidR="003F2433" w:rsidRPr="003F2433" w:rsidRDefault="003F2433" w:rsidP="002B2D2F">
                                  <w:pPr>
                                    <w:rPr>
                                      <w:rFonts w:ascii="Century Gothic" w:hAnsi="Century Gothic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7EC1417" w14:textId="32C31BEC" w:rsidR="000E381A" w:rsidRPr="00093775" w:rsidRDefault="000E381A" w:rsidP="009926C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A3A08" id="Text Box 12" o:spid="_x0000_s1035" type="#_x0000_t202" style="position:absolute;left:0;text-align:left;margin-left:394.2pt;margin-top:2.05pt;width:362.1pt;height:542.3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" fillcolor="white [3201]" strokeweight="3pt">
                <v:textbox>
                  <w:txbxContent>
                    <w:p w14:paraId="483EFF7C" w14:textId="17172AB9" w:rsidR="00B35E14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  <w:t>Maths</w:t>
                      </w:r>
                    </w:p>
                    <w:p w14:paraId="57127605" w14:textId="7CEA93E1" w:rsidR="000E381A" w:rsidRPr="000E381A" w:rsidRDefault="000E381A" w:rsidP="000E381A">
                      <w:pP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</w:pPr>
                      <w:r w:rsidRPr="000E381A"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Our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</w:rPr>
                        <w:t xml:space="preserve">times table focus this term is the 4 x tables. Try to practise your 4 times tables at home. These are your foundation blocks for maths knowledge. </w:t>
                      </w:r>
                    </w:p>
                    <w:p w14:paraId="09442FD8" w14:textId="77777777" w:rsidR="000E381A" w:rsidRPr="000E381A" w:rsidRDefault="000E381A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249"/>
                        <w:gridCol w:w="2328"/>
                        <w:gridCol w:w="2322"/>
                      </w:tblGrid>
                      <w:tr w:rsidR="000E381A" w:rsidRPr="00F62E4A" w14:paraId="351C57AA" w14:textId="77777777" w:rsidTr="000E381A">
                        <w:trPr>
                          <w:trHeight w:val="484"/>
                        </w:trPr>
                        <w:tc>
                          <w:tcPr>
                            <w:tcW w:w="2299" w:type="dxa"/>
                          </w:tcPr>
                          <w:p w14:paraId="53C91A90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650CF31B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3CD7491F" w14:textId="77777777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</w:tr>
                      <w:tr w:rsidR="000E381A" w:rsidRPr="00F62E4A" w14:paraId="5869EDE7" w14:textId="77777777" w:rsidTr="000E381A">
                        <w:trPr>
                          <w:trHeight w:val="2081"/>
                        </w:trPr>
                        <w:tc>
                          <w:tcPr>
                            <w:tcW w:w="2299" w:type="dxa"/>
                          </w:tcPr>
                          <w:p w14:paraId="63D2D1EC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Fractions</w:t>
                            </w: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 –</w:t>
                            </w:r>
                            <w:r>
                              <w:rPr>
                                <w:rFonts w:ascii="Century Gothic" w:hAnsi="Century Gothic"/>
                                <w:szCs w:val="18"/>
                              </w:rPr>
                              <w:t xml:space="preserve"> </w:t>
                            </w:r>
                          </w:p>
                          <w:p w14:paraId="29CC3522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Make equal parts</w:t>
                            </w:r>
                          </w:p>
                          <w:p w14:paraId="1A1F307F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Recognise a half</w:t>
                            </w:r>
                          </w:p>
                          <w:p w14:paraId="39943521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Find a half</w:t>
                            </w:r>
                          </w:p>
                          <w:p w14:paraId="05C70749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Recognise a quarter</w:t>
                            </w:r>
                          </w:p>
                          <w:p w14:paraId="1AAF3320" w14:textId="77777777" w:rsidR="000E381A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Find a quarter</w:t>
                            </w:r>
                          </w:p>
                          <w:p w14:paraId="4E491AA1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Recognise a third</w:t>
                            </w:r>
                          </w:p>
                          <w:p w14:paraId="2BF98322" w14:textId="397A0F71" w:rsidR="00272E7E" w:rsidRPr="00C45A4C" w:rsidRDefault="00272E7E" w:rsidP="00272E7E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2376" w:type="dxa"/>
                          </w:tcPr>
                          <w:p w14:paraId="35F5B541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Fractions</w:t>
                            </w:r>
                            <w:r w:rsidRPr="003F2433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 – </w:t>
                            </w:r>
                          </w:p>
                          <w:p w14:paraId="71688237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Unit fractions</w:t>
                            </w:r>
                          </w:p>
                          <w:p w14:paraId="51585DF5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Non-unit fractions</w:t>
                            </w:r>
                          </w:p>
                          <w:p w14:paraId="46196216" w14:textId="77777777" w:rsidR="00272E7E" w:rsidRPr="00ED5E55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Unit and non-unit fractions</w:t>
                            </w:r>
                          </w:p>
                          <w:p w14:paraId="45A16B1B" w14:textId="77777777" w:rsidR="00ED5E55" w:rsidRDefault="00272E7E" w:rsidP="000E381A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Equivalent fractions</w:t>
                            </w:r>
                          </w:p>
                          <w:p w14:paraId="3A10BC2F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Use a fraction wall</w:t>
                            </w:r>
                          </w:p>
                          <w:p w14:paraId="1E287F27" w14:textId="6A6F2031" w:rsidR="00272E7E" w:rsidRPr="00272E7E" w:rsidRDefault="00272E7E" w:rsidP="00272E7E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272E7E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Assessment</w:t>
                            </w:r>
                          </w:p>
                        </w:tc>
                        <w:tc>
                          <w:tcPr>
                            <w:tcW w:w="2376" w:type="dxa"/>
                          </w:tcPr>
                          <w:p w14:paraId="738F64D1" w14:textId="3FECB253" w:rsidR="00ED5E55" w:rsidRDefault="00272E7E" w:rsidP="00286F48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272E7E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 xml:space="preserve">Mass and Capacity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–</w:t>
                            </w:r>
                          </w:p>
                          <w:p w14:paraId="55745EFA" w14:textId="77777777" w:rsidR="00272E7E" w:rsidRDefault="00272E7E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Use scales</w:t>
                            </w:r>
                          </w:p>
                          <w:p w14:paraId="6DEA4BDB" w14:textId="77777777" w:rsidR="00272E7E" w:rsidRDefault="00272E7E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Measure mass in grams and kilograms</w:t>
                            </w:r>
                          </w:p>
                          <w:p w14:paraId="6A50DBC3" w14:textId="77777777" w:rsidR="00272E7E" w:rsidRDefault="00272E7E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Equivalent masses</w:t>
                            </w:r>
                          </w:p>
                          <w:p w14:paraId="602B8500" w14:textId="77777777" w:rsidR="00272E7E" w:rsidRDefault="00272E7E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Compare mass</w:t>
                            </w:r>
                          </w:p>
                          <w:p w14:paraId="08A50400" w14:textId="5F09BD72" w:rsidR="00272E7E" w:rsidRPr="00272E7E" w:rsidRDefault="00272E7E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Add and subtract mass</w:t>
                            </w:r>
                          </w:p>
                        </w:tc>
                      </w:tr>
                    </w:tbl>
                    <w:p w14:paraId="70B946C7" w14:textId="386D9349" w:rsidR="00093775" w:rsidRDefault="00093775" w:rsidP="009926CE">
                      <w:pPr>
                        <w:pStyle w:val="NoSpacing"/>
                      </w:pPr>
                    </w:p>
                    <w:p w14:paraId="45AA3FA8" w14:textId="77777777" w:rsidR="000E381A" w:rsidRPr="000E381A" w:rsidRDefault="000E381A" w:rsidP="000E381A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3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405"/>
                        <w:gridCol w:w="2268"/>
                        <w:gridCol w:w="2211"/>
                      </w:tblGrid>
                      <w:tr w:rsidR="000E381A" w:rsidRPr="00F62E4A" w14:paraId="42E0DA07" w14:textId="77777777" w:rsidTr="00272E7E">
                        <w:trPr>
                          <w:trHeight w:val="484"/>
                        </w:trPr>
                        <w:tc>
                          <w:tcPr>
                            <w:tcW w:w="2405" w:type="dxa"/>
                          </w:tcPr>
                          <w:p w14:paraId="2F58EBBF" w14:textId="4721C7D3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0158BE74" w14:textId="6840F62A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2211" w:type="dxa"/>
                          </w:tcPr>
                          <w:p w14:paraId="448F273B" w14:textId="1EDB1DC9" w:rsidR="000E381A" w:rsidRPr="00C45A4C" w:rsidRDefault="000E381A" w:rsidP="00286F4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0E381A" w:rsidRPr="00F62E4A" w14:paraId="61042A12" w14:textId="77777777" w:rsidTr="00272E7E">
                        <w:trPr>
                          <w:trHeight w:val="2081"/>
                        </w:trPr>
                        <w:tc>
                          <w:tcPr>
                            <w:tcW w:w="2405" w:type="dxa"/>
                          </w:tcPr>
                          <w:p w14:paraId="47190A72" w14:textId="4BF2021C" w:rsidR="000E381A" w:rsidRPr="00C45A4C" w:rsidRDefault="000E381A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6571EC26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272E7E"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 xml:space="preserve">Mass and Capacity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–</w:t>
                            </w:r>
                          </w:p>
                          <w:p w14:paraId="4B96AE83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272E7E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Measure capacity in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 xml:space="preserve"> millilitres</w:t>
                            </w:r>
                          </w:p>
                          <w:p w14:paraId="32586672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Measure capacity in litres</w:t>
                            </w:r>
                          </w:p>
                          <w:p w14:paraId="349C2E5A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Equivalent capacities</w:t>
                            </w:r>
                          </w:p>
                          <w:p w14:paraId="56F7401C" w14:textId="77777777" w:rsid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Compare capacity</w:t>
                            </w:r>
                          </w:p>
                          <w:p w14:paraId="26B29154" w14:textId="3335F7C8" w:rsidR="00272E7E" w:rsidRPr="00272E7E" w:rsidRDefault="00272E7E" w:rsidP="00272E7E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 xml:space="preserve">Add and subtract capacity </w:t>
                            </w:r>
                          </w:p>
                        </w:tc>
                        <w:tc>
                          <w:tcPr>
                            <w:tcW w:w="2268" w:type="dxa"/>
                          </w:tcPr>
                          <w:p w14:paraId="323FE2E5" w14:textId="77777777" w:rsidR="000E381A" w:rsidRDefault="000E381A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4940EF0" w14:textId="737048B2" w:rsidR="002C66E6" w:rsidRDefault="00272E7E" w:rsidP="002B2D2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  <w:t>Practical maths week –</w:t>
                            </w:r>
                          </w:p>
                          <w:p w14:paraId="19E677A0" w14:textId="77777777" w:rsidR="00272E7E" w:rsidRDefault="00272E7E" w:rsidP="002B2D2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DCC0A2A" w14:textId="77777777" w:rsidR="00272E7E" w:rsidRPr="00950C87" w:rsidRDefault="00272E7E" w:rsidP="002B2D2F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50C87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 xml:space="preserve">Mass and capacity </w:t>
                            </w:r>
                          </w:p>
                          <w:p w14:paraId="41A4FF5F" w14:textId="7E902B2B" w:rsidR="00272E7E" w:rsidRPr="00950C87" w:rsidRDefault="00272E7E" w:rsidP="002B2D2F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950C87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Practical fraction games</w:t>
                            </w:r>
                          </w:p>
                          <w:p w14:paraId="2B7E1C28" w14:textId="36F7519D" w:rsidR="00272E7E" w:rsidRPr="00293C05" w:rsidRDefault="00272E7E" w:rsidP="002B2D2F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18"/>
                              </w:rPr>
                            </w:pPr>
                            <w:r w:rsidRPr="00950C87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Numicon activities</w:t>
                            </w:r>
                          </w:p>
                        </w:tc>
                        <w:tc>
                          <w:tcPr>
                            <w:tcW w:w="2211" w:type="dxa"/>
                          </w:tcPr>
                          <w:p w14:paraId="4C8057B7" w14:textId="77777777" w:rsidR="000E381A" w:rsidRDefault="000E381A" w:rsidP="00286F4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154DDEBF" w14:textId="4CD15024" w:rsidR="003F2433" w:rsidRDefault="00950C87" w:rsidP="00286F48">
                            <w:pP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>Arithmetic</w:t>
                            </w:r>
                            <w:r w:rsidR="002C66E6">
                              <w:rPr>
                                <w:rFonts w:ascii="Century Gothic" w:hAnsi="Century Gothic"/>
                                <w:b/>
                                <w:szCs w:val="18"/>
                              </w:rPr>
                              <w:t xml:space="preserve"> Week-</w:t>
                            </w:r>
                          </w:p>
                          <w:p w14:paraId="5324EB81" w14:textId="3ABE8405" w:rsidR="002C66E6" w:rsidRDefault="002C66E6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 w:rsidRPr="002C66E6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Add with exchan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ge</w:t>
                            </w:r>
                          </w:p>
                          <w:p w14:paraId="39DB9A52" w14:textId="3AEDA04C" w:rsidR="002C66E6" w:rsidRDefault="002C66E6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 xml:space="preserve">Subtract </w:t>
                            </w:r>
                            <w:r w:rsidR="00950C87"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with exchange</w:t>
                            </w:r>
                          </w:p>
                          <w:p w14:paraId="2302CC32" w14:textId="77777777" w:rsidR="002C66E6" w:rsidRDefault="002C66E6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Multiplication</w:t>
                            </w:r>
                          </w:p>
                          <w:p w14:paraId="3D604EFD" w14:textId="021308AD" w:rsidR="002C66E6" w:rsidRPr="002C66E6" w:rsidRDefault="002C66E6" w:rsidP="00286F48">
                            <w:pP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  <w:szCs w:val="18"/>
                              </w:rPr>
                              <w:t>Division</w:t>
                            </w:r>
                          </w:p>
                          <w:p w14:paraId="200AFFCD" w14:textId="4E6F0CE0" w:rsidR="003F2433" w:rsidRPr="003F2433" w:rsidRDefault="003F2433" w:rsidP="002B2D2F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17EC1417" w14:textId="32C31BEC" w:rsidR="000E381A" w:rsidRPr="00093775" w:rsidRDefault="000E381A" w:rsidP="009926CE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CC679E" wp14:editId="3F5378D8">
                <wp:simplePos x="0" y="0"/>
                <wp:positionH relativeFrom="margin">
                  <wp:align>left</wp:align>
                </wp:positionH>
                <wp:positionV relativeFrom="paragraph">
                  <wp:posOffset>26083</wp:posOffset>
                </wp:positionV>
                <wp:extent cx="4598670" cy="6888187"/>
                <wp:effectExtent l="19050" t="19050" r="11430" b="273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8670" cy="68881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88A763" w14:textId="2B662A30" w:rsidR="00B35E14" w:rsidRPr="00281DC8" w:rsidRDefault="00B35E14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81DC8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1FBB7C98" w14:textId="17BC9A6A" w:rsidR="00281DC8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Book</w:t>
                            </w:r>
                            <w:r w:rsidRPr="00812F81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3388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The Egyptian Cinderella by Shirley Climo.</w:t>
                            </w:r>
                          </w:p>
                          <w:p w14:paraId="15D59618" w14:textId="395771AB" w:rsidR="00281DC8" w:rsidRPr="0083388C" w:rsidRDefault="0083388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We will also be reading Lottie Lipman and the Curse of the Cairo Cat </w:t>
                            </w:r>
                            <w:r w:rsidR="00860548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 xml:space="preserve">by Dan Metcalf </w:t>
                            </w:r>
                            <w:r w:rsidRPr="0083388C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during our story session at the end of each day.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79"/>
                              <w:gridCol w:w="1735"/>
                              <w:gridCol w:w="1735"/>
                              <w:gridCol w:w="1735"/>
                            </w:tblGrid>
                            <w:tr w:rsidR="00281DC8" w:rsidRPr="00F62E4A" w14:paraId="7437D2EF" w14:textId="77777777" w:rsidTr="00614E20">
                              <w:trPr>
                                <w:trHeight w:val="390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1EF41EA0" w14:textId="25172646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1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647A74F" w14:textId="797E9A27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2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55EA4A9A" w14:textId="0762B85E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3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83CEC09" w14:textId="6462611D" w:rsidR="00281DC8" w:rsidRPr="00C45A4C" w:rsidRDefault="00281DC8" w:rsidP="00281DC8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4</w:t>
                                  </w:r>
                                </w:p>
                              </w:tc>
                            </w:tr>
                            <w:tr w:rsidR="00B659C3" w:rsidRPr="00F62E4A" w14:paraId="212E7CA6" w14:textId="77777777" w:rsidTr="00C45A4C">
                              <w:trPr>
                                <w:trHeight w:val="1676"/>
                              </w:trPr>
                              <w:tc>
                                <w:tcPr>
                                  <w:tcW w:w="1679" w:type="dxa"/>
                                </w:tcPr>
                                <w:p w14:paraId="6D5D4F2B" w14:textId="2EAB96BC" w:rsidR="00B659C3" w:rsidRPr="0083388C" w:rsidRDefault="00096CCC" w:rsidP="00096CC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>Review</w:t>
                                  </w:r>
                                  <w:r w:rsidR="00B659C3" w:rsidRPr="0083388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: </w:t>
                                  </w:r>
                                  <w: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 xml:space="preserve">Exploring the features of a book review, planning and writing our own. 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2FB31DDB" w14:textId="01122D10" w:rsidR="00B659C3" w:rsidRPr="0083388C" w:rsidRDefault="00096CCC" w:rsidP="00B659C3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Persuasion: </w:t>
                                  </w:r>
                                  <w:r w:rsidRPr="003F5DAD">
                                    <w:rPr>
                                      <w:rFonts w:ascii="Century Gothic" w:hAnsi="Century Gothic"/>
                                      <w:bCs/>
                                      <w:sz w:val="17"/>
                                      <w:szCs w:val="17"/>
                                    </w:rPr>
                                    <w:t>Planning and writing a persuasive piece; “Three Reasons Why You Should…”</w:t>
                                  </w:r>
                                  <w:r w:rsidR="00B659C3" w:rsidRPr="0083388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43315BF5" w14:textId="77777777" w:rsidR="00B659C3" w:rsidRDefault="00B659C3" w:rsidP="00B659C3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Fiction: Tales of Ancient Egypt. </w:t>
                                  </w: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The Egyptian Cinderella.</w:t>
                                  </w:r>
                                </w:p>
                                <w:p w14:paraId="058D3081" w14:textId="4E26154B" w:rsidR="003F5DAD" w:rsidRPr="0083388C" w:rsidRDefault="003F5DAD" w:rsidP="00B659C3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Talk for Writing based unit.</w:t>
                                  </w:r>
                                </w:p>
                              </w:tc>
                              <w:tc>
                                <w:tcPr>
                                  <w:tcW w:w="1735" w:type="dxa"/>
                                </w:tcPr>
                                <w:p w14:paraId="1EC904BC" w14:textId="77777777" w:rsidR="00B659C3" w:rsidRDefault="00B659C3" w:rsidP="00B659C3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Fiction:  Tales of Ancient Egypt. </w:t>
                                  </w: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The Egyptian Cinderella.</w:t>
                                  </w:r>
                                </w:p>
                                <w:p w14:paraId="148A8574" w14:textId="20C76C6D" w:rsidR="003F5DAD" w:rsidRPr="0083388C" w:rsidRDefault="003F5DAD" w:rsidP="00B659C3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Talk for Writing based unit.</w:t>
                                  </w:r>
                                </w:p>
                              </w:tc>
                            </w:tr>
                          </w:tbl>
                          <w:p w14:paraId="64C2EBFF" w14:textId="66C29081" w:rsidR="00597A29" w:rsidRPr="00C45A4C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</w:t>
                            </w:r>
                            <w:r w:rsidR="00C45A4C"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6"/>
                              <w:gridCol w:w="1850"/>
                              <w:gridCol w:w="1669"/>
                              <w:gridCol w:w="1669"/>
                            </w:tblGrid>
                            <w:tr w:rsidR="0083388C" w:rsidRPr="00F62E4A" w14:paraId="222E53EF" w14:textId="77777777" w:rsidTr="00C45A4C">
                              <w:trPr>
                                <w:trHeight w:val="1155"/>
                              </w:trPr>
                              <w:tc>
                                <w:tcPr>
                                  <w:tcW w:w="1696" w:type="dxa"/>
                                </w:tcPr>
                                <w:p w14:paraId="43537EDB" w14:textId="77777777" w:rsidR="0083388C" w:rsidRDefault="00163585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Recapping adjectives and descriptive techniques, i.e., similes.</w:t>
                                  </w:r>
                                </w:p>
                                <w:p w14:paraId="74A6D1B6" w14:textId="4545D796" w:rsidR="004D5490" w:rsidRPr="0083388C" w:rsidRDefault="004D5490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Words ending le.</w:t>
                                  </w:r>
                                </w:p>
                              </w:tc>
                              <w:tc>
                                <w:tcPr>
                                  <w:tcW w:w="1850" w:type="dxa"/>
                                </w:tcPr>
                                <w:p w14:paraId="3EF6A7E2" w14:textId="77777777" w:rsidR="00163585" w:rsidRPr="0083388C" w:rsidRDefault="00163585" w:rsidP="00163585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Headings and subheadings to aid presentation.</w:t>
                                  </w:r>
                                </w:p>
                                <w:p w14:paraId="17935229" w14:textId="77777777" w:rsidR="00163585" w:rsidRPr="0083388C" w:rsidRDefault="00163585" w:rsidP="00163585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Introduction to paragraphs as a way to group related material.</w:t>
                                  </w:r>
                                </w:p>
                                <w:p w14:paraId="1E1B6881" w14:textId="6F4B833D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31CB8197" w14:textId="77777777" w:rsid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Recapping word classes. Focus on capital letters and punctuation.</w:t>
                                  </w:r>
                                </w:p>
                                <w:p w14:paraId="1C84F009" w14:textId="32EC15E6" w:rsidR="00163585" w:rsidRPr="0083388C" w:rsidRDefault="00163585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Double letters before other endings. Words ending el, al and il.</w:t>
                                  </w:r>
                                </w:p>
                              </w:tc>
                              <w:tc>
                                <w:tcPr>
                                  <w:tcW w:w="1669" w:type="dxa"/>
                                </w:tcPr>
                                <w:p w14:paraId="359449BB" w14:textId="2EFF600F" w:rsidR="00A637D2" w:rsidRDefault="00A637D2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Fronted adverbials.</w:t>
                                  </w:r>
                                </w:p>
                                <w:p w14:paraId="2AC8D0A9" w14:textId="319B8043" w:rsid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Recapping conjunctions and adverbs.</w:t>
                                  </w:r>
                                </w:p>
                                <w:p w14:paraId="32F95493" w14:textId="74F9ACBF" w:rsidR="005B03BB" w:rsidRPr="005B03BB" w:rsidRDefault="005B03BB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5B03BB">
                                    <w:rPr>
                                      <w:rFonts w:ascii="Century Gothic" w:hAnsi="Century Gothic"/>
                                      <w:sz w:val="16"/>
                                      <w:szCs w:val="16"/>
                                    </w:rPr>
                                    <w:t>Speech marks to punctuate direct speech.</w:t>
                                  </w:r>
                                </w:p>
                              </w:tc>
                            </w:tr>
                          </w:tbl>
                          <w:p w14:paraId="222B5E0F" w14:textId="0191A380" w:rsidR="00597A29" w:rsidRDefault="00597A29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6D46CB" w14:paraId="36EEBA75" w14:textId="77777777" w:rsidTr="00050956">
                              <w:trPr>
                                <w:trHeight w:val="390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0E2508C6" w14:textId="42B0109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5</w:t>
                                  </w: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3DCE4DA0" w14:textId="0BEFBBB9" w:rsidR="006D46CB" w:rsidRPr="00C45A4C" w:rsidRDefault="006D46CB" w:rsidP="00A617C7">
                                  <w:pPr>
                                    <w:jc w:val="center"/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</w:pPr>
                                  <w:r w:rsidRPr="00C45A4C">
                                    <w:rPr>
                                      <w:rFonts w:ascii="Century Gothic" w:hAnsi="Century Gothic"/>
                                      <w:b/>
                                      <w:bCs/>
                                    </w:rPr>
                                    <w:t>Week 6</w:t>
                                  </w:r>
                                </w:p>
                              </w:tc>
                            </w:tr>
                            <w:tr w:rsidR="0083388C" w:rsidRPr="00F62E4A" w14:paraId="2FC48DF7" w14:textId="77777777" w:rsidTr="00C45A4C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1F23274D" w14:textId="77777777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Non-chronological report: </w:t>
                                  </w: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Ordering and sorting statements. Using subheadings.</w:t>
                                  </w:r>
                                </w:p>
                                <w:p w14:paraId="7F73E175" w14:textId="514A015D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0DCBB985" w14:textId="77777777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Non-chronological report: </w:t>
                                  </w: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Planning and writing a non-chronological report about Egypt.</w:t>
                                  </w:r>
                                  <w:r w:rsidRPr="0083388C">
                                    <w:rPr>
                                      <w:rFonts w:ascii="Century Gothic" w:hAnsi="Century Gothic"/>
                                      <w:b/>
                                      <w:bCs/>
                                      <w:sz w:val="17"/>
                                      <w:szCs w:val="17"/>
                                    </w:rPr>
                                    <w:t xml:space="preserve">  </w:t>
                                  </w:r>
                                </w:p>
                                <w:p w14:paraId="1B9D463C" w14:textId="22A778A3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B3A142E" w14:textId="730341B9" w:rsidR="00A617C7" w:rsidRPr="00C45A4C" w:rsidRDefault="00C45A4C" w:rsidP="00C45A4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  <w:sz w:val="24"/>
                                <w:szCs w:val="24"/>
                              </w:rPr>
                              <w:t>Spelling and Grammar: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6"/>
                              <w:gridCol w:w="1914"/>
                            </w:tblGrid>
                            <w:tr w:rsidR="0083388C" w:rsidRPr="00F62E4A" w14:paraId="0C9D29F3" w14:textId="77777777" w:rsidTr="0071340F">
                              <w:trPr>
                                <w:trHeight w:val="1431"/>
                                <w:jc w:val="center"/>
                              </w:trPr>
                              <w:tc>
                                <w:tcPr>
                                  <w:tcW w:w="1846" w:type="dxa"/>
                                </w:tcPr>
                                <w:p w14:paraId="1922158F" w14:textId="77777777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Introduction to paragraphs as a way to group related material.</w:t>
                                  </w:r>
                                </w:p>
                                <w:p w14:paraId="4BA1CDBD" w14:textId="77777777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Headings and subheadings to aid presentation.</w:t>
                                  </w:r>
                                </w:p>
                                <w:p w14:paraId="7931888B" w14:textId="064ED3DA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4" w:type="dxa"/>
                                </w:tcPr>
                                <w:p w14:paraId="195EADBE" w14:textId="77777777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Introduction to paragraphs as a way to group related material.</w:t>
                                  </w:r>
                                </w:p>
                                <w:p w14:paraId="603C22F2" w14:textId="77777777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  <w:r w:rsidRPr="0083388C"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  <w:t>Headings and subheadings to aid presentation.</w:t>
                                  </w:r>
                                </w:p>
                                <w:p w14:paraId="7C5023F8" w14:textId="12AB86EF" w:rsidR="0083388C" w:rsidRPr="0083388C" w:rsidRDefault="0083388C" w:rsidP="0083388C">
                                  <w:pPr>
                                    <w:rPr>
                                      <w:rFonts w:ascii="Century Gothic" w:hAnsi="Century Gothic"/>
                                      <w:sz w:val="17"/>
                                      <w:szCs w:val="17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A5D969A" w14:textId="77777777" w:rsidR="00C45A4C" w:rsidRPr="00650154" w:rsidRDefault="00C45A4C" w:rsidP="00B35E14">
                            <w:pPr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C679E" id="Text Box 10" o:spid="_x0000_s1036" type="#_x0000_t202" style="position:absolute;left:0;text-align:left;margin-left:0;margin-top:2.05pt;width:362.1pt;height:542.4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" fillcolor="white [3201]" strokeweight="3pt">
                <v:textbox>
                  <w:txbxContent>
                    <w:p w14:paraId="5488A763" w14:textId="2B662A30" w:rsidR="00B35E14" w:rsidRPr="00281DC8" w:rsidRDefault="00B35E14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281DC8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1FBB7C98" w14:textId="17BC9A6A" w:rsidR="00281DC8" w:rsidRDefault="00281DC8" w:rsidP="00281DC8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Book</w:t>
                      </w:r>
                      <w:r w:rsidRPr="00812F81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r w:rsidR="0083388C">
                        <w:rPr>
                          <w:rFonts w:ascii="Century Gothic" w:hAnsi="Century Gothic"/>
                          <w:sz w:val="28"/>
                          <w:szCs w:val="28"/>
                        </w:rPr>
                        <w:t>The Egyptian Cinderella by Shirley Climo.</w:t>
                      </w:r>
                    </w:p>
                    <w:p w14:paraId="15D59618" w14:textId="395771AB" w:rsidR="00281DC8" w:rsidRPr="0083388C" w:rsidRDefault="0083388C" w:rsidP="00B35E14">
                      <w:pPr>
                        <w:jc w:val="center"/>
                        <w:rPr>
                          <w:rFonts w:ascii="Century Gothic" w:hAnsi="Century Gothic"/>
                          <w:sz w:val="16"/>
                          <w:szCs w:val="16"/>
                        </w:rPr>
                      </w:pPr>
                      <w:r w:rsidRPr="0083388C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We will also be reading Lottie Lipman and the Curse of the Cairo Cat </w:t>
                      </w:r>
                      <w:r w:rsidR="00860548">
                        <w:rPr>
                          <w:rFonts w:ascii="Century Gothic" w:hAnsi="Century Gothic"/>
                          <w:sz w:val="16"/>
                          <w:szCs w:val="16"/>
                        </w:rPr>
                        <w:t xml:space="preserve">by Dan Metcalf </w:t>
                      </w:r>
                      <w:r w:rsidRPr="0083388C">
                        <w:rPr>
                          <w:rFonts w:ascii="Century Gothic" w:hAnsi="Century Gothic"/>
                          <w:sz w:val="16"/>
                          <w:szCs w:val="16"/>
                        </w:rPr>
                        <w:t>during our story session at the end of each day.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79"/>
                        <w:gridCol w:w="1735"/>
                        <w:gridCol w:w="1735"/>
                        <w:gridCol w:w="1735"/>
                      </w:tblGrid>
                      <w:tr w:rsidR="00281DC8" w:rsidRPr="00F62E4A" w14:paraId="7437D2EF" w14:textId="77777777" w:rsidTr="00614E20">
                        <w:trPr>
                          <w:trHeight w:val="390"/>
                        </w:trPr>
                        <w:tc>
                          <w:tcPr>
                            <w:tcW w:w="1679" w:type="dxa"/>
                          </w:tcPr>
                          <w:p w14:paraId="1EF41EA0" w14:textId="25172646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1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647A74F" w14:textId="797E9A27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2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55EA4A9A" w14:textId="0762B85E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3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83CEC09" w14:textId="6462611D" w:rsidR="00281DC8" w:rsidRPr="00C45A4C" w:rsidRDefault="00281DC8" w:rsidP="00281DC8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4</w:t>
                            </w:r>
                          </w:p>
                        </w:tc>
                      </w:tr>
                      <w:tr w:rsidR="00B659C3" w:rsidRPr="00F62E4A" w14:paraId="212E7CA6" w14:textId="77777777" w:rsidTr="00C45A4C">
                        <w:trPr>
                          <w:trHeight w:val="1676"/>
                        </w:trPr>
                        <w:tc>
                          <w:tcPr>
                            <w:tcW w:w="1679" w:type="dxa"/>
                          </w:tcPr>
                          <w:p w14:paraId="6D5D4F2B" w14:textId="2EAB96BC" w:rsidR="00B659C3" w:rsidRPr="0083388C" w:rsidRDefault="00096CCC" w:rsidP="00096CC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>Review</w:t>
                            </w:r>
                            <w:r w:rsidR="00B659C3" w:rsidRPr="0083388C"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: </w:t>
                            </w:r>
                            <w: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 xml:space="preserve">Exploring the features of a book review, planning and writing our own. 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2FB31DDB" w14:textId="01122D10" w:rsidR="00B659C3" w:rsidRPr="0083388C" w:rsidRDefault="00096CCC" w:rsidP="00B659C3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Persuasion: </w:t>
                            </w:r>
                            <w:r w:rsidRPr="003F5DAD">
                              <w:rPr>
                                <w:rFonts w:ascii="Century Gothic" w:hAnsi="Century Gothic"/>
                                <w:bCs/>
                                <w:sz w:val="17"/>
                                <w:szCs w:val="17"/>
                              </w:rPr>
                              <w:t>Planning and writing a persuasive piece; “Three Reasons Why You Should…”</w:t>
                            </w:r>
                            <w:r w:rsidR="00B659C3" w:rsidRPr="0083388C"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43315BF5" w14:textId="77777777" w:rsidR="00B659C3" w:rsidRDefault="00B659C3" w:rsidP="00B659C3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Fiction: Tales of Ancient Egypt. </w:t>
                            </w: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The Egyptian Cinderella.</w:t>
                            </w:r>
                          </w:p>
                          <w:p w14:paraId="058D3081" w14:textId="4E26154B" w:rsidR="003F5DAD" w:rsidRPr="0083388C" w:rsidRDefault="003F5DAD" w:rsidP="00B659C3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Talk for Writing based unit.</w:t>
                            </w:r>
                          </w:p>
                        </w:tc>
                        <w:tc>
                          <w:tcPr>
                            <w:tcW w:w="1735" w:type="dxa"/>
                          </w:tcPr>
                          <w:p w14:paraId="1EC904BC" w14:textId="77777777" w:rsidR="00B659C3" w:rsidRDefault="00B659C3" w:rsidP="00B659C3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Fiction:  Tales of Ancient Egypt. </w:t>
                            </w: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The Egyptian Cinderella.</w:t>
                            </w:r>
                          </w:p>
                          <w:p w14:paraId="148A8574" w14:textId="20C76C6D" w:rsidR="003F5DAD" w:rsidRPr="0083388C" w:rsidRDefault="003F5DAD" w:rsidP="00B659C3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Talk for Writing based unit.</w:t>
                            </w:r>
                          </w:p>
                        </w:tc>
                      </w:tr>
                    </w:tbl>
                    <w:p w14:paraId="64C2EBFF" w14:textId="66C29081" w:rsidR="00597A29" w:rsidRPr="00C45A4C" w:rsidRDefault="00597A29" w:rsidP="00B35E1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</w:t>
                      </w:r>
                      <w:r w:rsidR="00C45A4C"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696"/>
                        <w:gridCol w:w="1850"/>
                        <w:gridCol w:w="1669"/>
                        <w:gridCol w:w="1669"/>
                      </w:tblGrid>
                      <w:tr w:rsidR="0083388C" w:rsidRPr="00F62E4A" w14:paraId="222E53EF" w14:textId="77777777" w:rsidTr="00C45A4C">
                        <w:trPr>
                          <w:trHeight w:val="1155"/>
                        </w:trPr>
                        <w:tc>
                          <w:tcPr>
                            <w:tcW w:w="1696" w:type="dxa"/>
                          </w:tcPr>
                          <w:p w14:paraId="43537EDB" w14:textId="77777777" w:rsidR="0083388C" w:rsidRDefault="00163585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Recapping adjectives and descriptive techniques, i.e., similes.</w:t>
                            </w:r>
                          </w:p>
                          <w:p w14:paraId="74A6D1B6" w14:textId="4545D796" w:rsidR="004D5490" w:rsidRPr="0083388C" w:rsidRDefault="004D5490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Words ending le.</w:t>
                            </w:r>
                          </w:p>
                        </w:tc>
                        <w:tc>
                          <w:tcPr>
                            <w:tcW w:w="1850" w:type="dxa"/>
                          </w:tcPr>
                          <w:p w14:paraId="3EF6A7E2" w14:textId="77777777" w:rsidR="00163585" w:rsidRPr="0083388C" w:rsidRDefault="00163585" w:rsidP="00163585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Headings and subheadings to aid presentation.</w:t>
                            </w:r>
                          </w:p>
                          <w:p w14:paraId="17935229" w14:textId="77777777" w:rsidR="00163585" w:rsidRPr="0083388C" w:rsidRDefault="00163585" w:rsidP="00163585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Introduction to paragraphs as a way to group related material.</w:t>
                            </w:r>
                          </w:p>
                          <w:p w14:paraId="1E1B6881" w14:textId="6F4B833D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</w:p>
                        </w:tc>
                        <w:tc>
                          <w:tcPr>
                            <w:tcW w:w="1669" w:type="dxa"/>
                          </w:tcPr>
                          <w:p w14:paraId="31CB8197" w14:textId="77777777" w:rsid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Recapping word classes. Focus on capital letters and punctuation.</w:t>
                            </w:r>
                          </w:p>
                          <w:p w14:paraId="1C84F009" w14:textId="32EC15E6" w:rsidR="00163585" w:rsidRPr="0083388C" w:rsidRDefault="00163585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Double letters before other endings. Words ending el, al and il.</w:t>
                            </w:r>
                          </w:p>
                        </w:tc>
                        <w:tc>
                          <w:tcPr>
                            <w:tcW w:w="1669" w:type="dxa"/>
                          </w:tcPr>
                          <w:p w14:paraId="359449BB" w14:textId="2EFF600F" w:rsidR="00A637D2" w:rsidRDefault="00A637D2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Fronted adverbials.</w:t>
                            </w:r>
                          </w:p>
                          <w:p w14:paraId="2AC8D0A9" w14:textId="319B8043" w:rsid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Recapping conjunctions and adverbs.</w:t>
                            </w:r>
                          </w:p>
                          <w:p w14:paraId="32F95493" w14:textId="74F9ACBF" w:rsidR="005B03BB" w:rsidRPr="005B03BB" w:rsidRDefault="005B03BB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5B03BB">
                              <w:rPr>
                                <w:rFonts w:ascii="Century Gothic" w:hAnsi="Century Gothic"/>
                                <w:sz w:val="16"/>
                                <w:szCs w:val="16"/>
                              </w:rPr>
                              <w:t>Speech marks to punctuate direct speech.</w:t>
                            </w:r>
                          </w:p>
                        </w:tc>
                      </w:tr>
                    </w:tbl>
                    <w:p w14:paraId="222B5E0F" w14:textId="0191A380" w:rsidR="00597A29" w:rsidRDefault="00597A29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6D46CB" w14:paraId="36EEBA75" w14:textId="77777777" w:rsidTr="00050956">
                        <w:trPr>
                          <w:trHeight w:val="390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0E2508C6" w14:textId="42B0109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5</w:t>
                            </w:r>
                          </w:p>
                        </w:tc>
                        <w:tc>
                          <w:tcPr>
                            <w:tcW w:w="1914" w:type="dxa"/>
                          </w:tcPr>
                          <w:p w14:paraId="3DCE4DA0" w14:textId="0BEFBBB9" w:rsidR="006D46CB" w:rsidRPr="00C45A4C" w:rsidRDefault="006D46CB" w:rsidP="00A617C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45A4C"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  <w:t>Week 6</w:t>
                            </w:r>
                          </w:p>
                        </w:tc>
                      </w:tr>
                      <w:tr w:rsidR="0083388C" w:rsidRPr="00F62E4A" w14:paraId="2FC48DF7" w14:textId="77777777" w:rsidTr="00C45A4C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1F23274D" w14:textId="77777777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Non-chronological report: </w:t>
                            </w: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Ordering and sorting statements. Using subheadings.</w:t>
                            </w:r>
                          </w:p>
                          <w:p w14:paraId="7F73E175" w14:textId="514A015D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</w:p>
                        </w:tc>
                        <w:tc>
                          <w:tcPr>
                            <w:tcW w:w="1914" w:type="dxa"/>
                          </w:tcPr>
                          <w:p w14:paraId="0DCBB985" w14:textId="77777777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Non-chronological report: </w:t>
                            </w: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Planning and writing a non-chronological report about Egypt.</w:t>
                            </w:r>
                            <w:r w:rsidRPr="0083388C">
                              <w:rPr>
                                <w:rFonts w:ascii="Century Gothic" w:hAnsi="Century Gothic"/>
                                <w:b/>
                                <w:bCs/>
                                <w:sz w:val="17"/>
                                <w:szCs w:val="17"/>
                              </w:rPr>
                              <w:t xml:space="preserve">  </w:t>
                            </w:r>
                          </w:p>
                          <w:p w14:paraId="1B9D463C" w14:textId="22A778A3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</w:p>
                        </w:tc>
                      </w:tr>
                    </w:tbl>
                    <w:p w14:paraId="4B3A142E" w14:textId="730341B9" w:rsidR="00A617C7" w:rsidRPr="00C45A4C" w:rsidRDefault="00C45A4C" w:rsidP="00C45A4C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</w:pPr>
                      <w:r w:rsidRPr="00C45A4C">
                        <w:rPr>
                          <w:rFonts w:ascii="Century Gothic" w:hAnsi="Century Gothic"/>
                          <w:b/>
                          <w:bCs/>
                          <w:sz w:val="24"/>
                          <w:szCs w:val="24"/>
                        </w:rPr>
                        <w:t>Spelling and Grammar: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846"/>
                        <w:gridCol w:w="1914"/>
                      </w:tblGrid>
                      <w:tr w:rsidR="0083388C" w:rsidRPr="00F62E4A" w14:paraId="0C9D29F3" w14:textId="77777777" w:rsidTr="0071340F">
                        <w:trPr>
                          <w:trHeight w:val="1431"/>
                          <w:jc w:val="center"/>
                        </w:trPr>
                        <w:tc>
                          <w:tcPr>
                            <w:tcW w:w="1846" w:type="dxa"/>
                          </w:tcPr>
                          <w:p w14:paraId="1922158F" w14:textId="77777777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Introduction to paragraphs as a way to group related material.</w:t>
                            </w:r>
                          </w:p>
                          <w:p w14:paraId="4BA1CDBD" w14:textId="77777777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Headings and subheadings to aid presentation.</w:t>
                            </w:r>
                          </w:p>
                          <w:p w14:paraId="7931888B" w14:textId="064ED3DA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</w:p>
                        </w:tc>
                        <w:tc>
                          <w:tcPr>
                            <w:tcW w:w="1914" w:type="dxa"/>
                          </w:tcPr>
                          <w:p w14:paraId="195EADBE" w14:textId="77777777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Introduction to paragraphs as a way to group related material.</w:t>
                            </w:r>
                          </w:p>
                          <w:p w14:paraId="603C22F2" w14:textId="77777777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  <w:r w:rsidRPr="0083388C"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  <w:t>Headings and subheadings to aid presentation.</w:t>
                            </w:r>
                          </w:p>
                          <w:p w14:paraId="7C5023F8" w14:textId="12AB86EF" w:rsidR="0083388C" w:rsidRPr="0083388C" w:rsidRDefault="0083388C" w:rsidP="0083388C">
                            <w:pPr>
                              <w:rPr>
                                <w:rFonts w:ascii="Century Gothic" w:hAnsi="Century Gothic"/>
                                <w:sz w:val="17"/>
                                <w:szCs w:val="17"/>
                              </w:rPr>
                            </w:pPr>
                          </w:p>
                        </w:tc>
                      </w:tr>
                    </w:tbl>
                    <w:p w14:paraId="1A5D969A" w14:textId="77777777" w:rsidR="00C45A4C" w:rsidRPr="00650154" w:rsidRDefault="00C45A4C" w:rsidP="00B35E14">
                      <w:pPr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35E14" w:rsidRPr="00B35E14" w:rsidSect="006501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1C396" w14:textId="77777777" w:rsidR="0091398D" w:rsidRDefault="0091398D" w:rsidP="00B35E14">
      <w:pPr>
        <w:spacing w:after="0" w:line="240" w:lineRule="auto"/>
      </w:pPr>
      <w:r>
        <w:separator/>
      </w:r>
    </w:p>
  </w:endnote>
  <w:endnote w:type="continuationSeparator" w:id="0">
    <w:p w14:paraId="79DDE503" w14:textId="77777777" w:rsidR="0091398D" w:rsidRDefault="0091398D" w:rsidP="00B35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oadway"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752C1" w14:textId="77777777" w:rsidR="0091398D" w:rsidRDefault="0091398D" w:rsidP="00B35E14">
      <w:pPr>
        <w:spacing w:after="0" w:line="240" w:lineRule="auto"/>
      </w:pPr>
      <w:r>
        <w:separator/>
      </w:r>
    </w:p>
  </w:footnote>
  <w:footnote w:type="continuationSeparator" w:id="0">
    <w:p w14:paraId="1E9BC319" w14:textId="77777777" w:rsidR="0091398D" w:rsidRDefault="0091398D" w:rsidP="00B35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1B88"/>
    <w:multiLevelType w:val="hybridMultilevel"/>
    <w:tmpl w:val="AB349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8B3CBC"/>
    <w:multiLevelType w:val="hybridMultilevel"/>
    <w:tmpl w:val="82F0C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75612"/>
    <w:multiLevelType w:val="hybridMultilevel"/>
    <w:tmpl w:val="8E3E8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E2AD9"/>
    <w:multiLevelType w:val="hybridMultilevel"/>
    <w:tmpl w:val="0C6E4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D365A9"/>
    <w:multiLevelType w:val="hybridMultilevel"/>
    <w:tmpl w:val="AD148D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09C5150"/>
    <w:multiLevelType w:val="hybridMultilevel"/>
    <w:tmpl w:val="582E5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1723086">
    <w:abstractNumId w:val="5"/>
  </w:num>
  <w:num w:numId="2" w16cid:durableId="985745006">
    <w:abstractNumId w:val="2"/>
  </w:num>
  <w:num w:numId="3" w16cid:durableId="56780396">
    <w:abstractNumId w:val="0"/>
  </w:num>
  <w:num w:numId="4" w16cid:durableId="690569832">
    <w:abstractNumId w:val="1"/>
  </w:num>
  <w:num w:numId="5" w16cid:durableId="182595994">
    <w:abstractNumId w:val="4"/>
  </w:num>
  <w:num w:numId="6" w16cid:durableId="8413120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154"/>
    <w:rsid w:val="0003667C"/>
    <w:rsid w:val="00050956"/>
    <w:rsid w:val="00093775"/>
    <w:rsid w:val="00096CCC"/>
    <w:rsid w:val="00097429"/>
    <w:rsid w:val="000B6674"/>
    <w:rsid w:val="000C40E3"/>
    <w:rsid w:val="000E381A"/>
    <w:rsid w:val="000F3505"/>
    <w:rsid w:val="00102B34"/>
    <w:rsid w:val="001424DF"/>
    <w:rsid w:val="0015098E"/>
    <w:rsid w:val="00163585"/>
    <w:rsid w:val="00165BE7"/>
    <w:rsid w:val="00187C6E"/>
    <w:rsid w:val="001928BB"/>
    <w:rsid w:val="001A107E"/>
    <w:rsid w:val="00222ED3"/>
    <w:rsid w:val="002319FC"/>
    <w:rsid w:val="00272E7E"/>
    <w:rsid w:val="00281DC8"/>
    <w:rsid w:val="00293C05"/>
    <w:rsid w:val="002B2D2F"/>
    <w:rsid w:val="002C3EAD"/>
    <w:rsid w:val="002C66E6"/>
    <w:rsid w:val="00302A89"/>
    <w:rsid w:val="00332F3D"/>
    <w:rsid w:val="003B62DE"/>
    <w:rsid w:val="003D21EF"/>
    <w:rsid w:val="003F2433"/>
    <w:rsid w:val="003F5DAD"/>
    <w:rsid w:val="00416228"/>
    <w:rsid w:val="004722A4"/>
    <w:rsid w:val="004B6E52"/>
    <w:rsid w:val="004D5490"/>
    <w:rsid w:val="005033A8"/>
    <w:rsid w:val="005152C1"/>
    <w:rsid w:val="00521E0C"/>
    <w:rsid w:val="00531806"/>
    <w:rsid w:val="00597A29"/>
    <w:rsid w:val="005B03BB"/>
    <w:rsid w:val="005E77D9"/>
    <w:rsid w:val="00614E20"/>
    <w:rsid w:val="00622EE1"/>
    <w:rsid w:val="006479D8"/>
    <w:rsid w:val="00650154"/>
    <w:rsid w:val="00660288"/>
    <w:rsid w:val="006C6782"/>
    <w:rsid w:val="006D46CB"/>
    <w:rsid w:val="00706D85"/>
    <w:rsid w:val="007147CF"/>
    <w:rsid w:val="00733347"/>
    <w:rsid w:val="00767BA6"/>
    <w:rsid w:val="0081245F"/>
    <w:rsid w:val="00812F81"/>
    <w:rsid w:val="0083388C"/>
    <w:rsid w:val="00844571"/>
    <w:rsid w:val="00860548"/>
    <w:rsid w:val="008E3975"/>
    <w:rsid w:val="0091023B"/>
    <w:rsid w:val="00912FE0"/>
    <w:rsid w:val="0091398D"/>
    <w:rsid w:val="00950C87"/>
    <w:rsid w:val="009926CE"/>
    <w:rsid w:val="009E4179"/>
    <w:rsid w:val="009E5CAB"/>
    <w:rsid w:val="009F5BFC"/>
    <w:rsid w:val="00A353AA"/>
    <w:rsid w:val="00A617C7"/>
    <w:rsid w:val="00A637D2"/>
    <w:rsid w:val="00A97257"/>
    <w:rsid w:val="00AD28E6"/>
    <w:rsid w:val="00AF268B"/>
    <w:rsid w:val="00B15D75"/>
    <w:rsid w:val="00B35E14"/>
    <w:rsid w:val="00B659C3"/>
    <w:rsid w:val="00B67C1D"/>
    <w:rsid w:val="00B70A0D"/>
    <w:rsid w:val="00C35470"/>
    <w:rsid w:val="00C433EE"/>
    <w:rsid w:val="00C45A4C"/>
    <w:rsid w:val="00C70898"/>
    <w:rsid w:val="00CB3A06"/>
    <w:rsid w:val="00CB4188"/>
    <w:rsid w:val="00D1532A"/>
    <w:rsid w:val="00D276DD"/>
    <w:rsid w:val="00D54FCA"/>
    <w:rsid w:val="00D92FEA"/>
    <w:rsid w:val="00DA4A89"/>
    <w:rsid w:val="00DE7C82"/>
    <w:rsid w:val="00E2649C"/>
    <w:rsid w:val="00EB5AA7"/>
    <w:rsid w:val="00ED5E55"/>
    <w:rsid w:val="00EE5E3C"/>
    <w:rsid w:val="00F10554"/>
    <w:rsid w:val="00F132D0"/>
    <w:rsid w:val="00F84180"/>
    <w:rsid w:val="00FC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2BA7A"/>
  <w15:docId w15:val="{B1B02F47-F7EB-4AB4-A060-A02B56548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E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E14"/>
  </w:style>
  <w:style w:type="paragraph" w:styleId="Footer">
    <w:name w:val="footer"/>
    <w:basedOn w:val="Normal"/>
    <w:link w:val="FooterChar"/>
    <w:uiPriority w:val="99"/>
    <w:unhideWhenUsed/>
    <w:rsid w:val="00B35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E14"/>
  </w:style>
  <w:style w:type="paragraph" w:styleId="ListParagraph">
    <w:name w:val="List Paragraph"/>
    <w:basedOn w:val="Normal"/>
    <w:uiPriority w:val="34"/>
    <w:qFormat/>
    <w:rsid w:val="005152C1"/>
    <w:pPr>
      <w:ind w:left="720"/>
      <w:contextualSpacing/>
    </w:pPr>
  </w:style>
  <w:style w:type="table" w:styleId="TableGrid">
    <w:name w:val="Table Grid"/>
    <w:basedOn w:val="TableNormal"/>
    <w:uiPriority w:val="39"/>
    <w:rsid w:val="00281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5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3A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353A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2">
    <w:name w:val="A2"/>
    <w:uiPriority w:val="99"/>
    <w:rsid w:val="00A353AA"/>
    <w:rPr>
      <w:rFonts w:cs="BPreplay"/>
      <w:b/>
      <w:bCs/>
      <w:color w:val="000000"/>
      <w:sz w:val="22"/>
      <w:szCs w:val="22"/>
    </w:rPr>
  </w:style>
  <w:style w:type="paragraph" w:customStyle="1" w:styleId="Pa10">
    <w:name w:val="Pa10"/>
    <w:basedOn w:val="Default"/>
    <w:next w:val="Default"/>
    <w:uiPriority w:val="99"/>
    <w:rsid w:val="00A353AA"/>
    <w:pPr>
      <w:spacing w:line="181" w:lineRule="atLeast"/>
    </w:pPr>
    <w:rPr>
      <w:rFonts w:cstheme="minorBidi"/>
      <w:color w:val="auto"/>
    </w:rPr>
  </w:style>
  <w:style w:type="paragraph" w:styleId="NoSpacing">
    <w:name w:val="No Spacing"/>
    <w:uiPriority w:val="1"/>
    <w:qFormat/>
    <w:rsid w:val="009926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84C395C7A349A381A12CDE8CDE29" ma:contentTypeVersion="16" ma:contentTypeDescription="Create a new document." ma:contentTypeScope="" ma:versionID="5c09eb0f0dbc96bf33c7eeb2c7c027a1">
  <xsd:schema xmlns:xsd="http://www.w3.org/2001/XMLSchema" xmlns:xs="http://www.w3.org/2001/XMLSchema" xmlns:p="http://schemas.microsoft.com/office/2006/metadata/properties" xmlns:ns2="b419f7db-4caa-4f82-a0ac-c90de43af365" xmlns:ns3="ff99b076-889d-4bd7-8667-e80909d14099" targetNamespace="http://schemas.microsoft.com/office/2006/metadata/properties" ma:root="true" ma:fieldsID="f03cf8dc8fdec63426976d945788bb83" ns2:_="" ns3:_="">
    <xsd:import namespace="b419f7db-4caa-4f82-a0ac-c90de43af365"/>
    <xsd:import namespace="ff99b076-889d-4bd7-8667-e80909d14099"/>
    <xsd:element name="properties">
      <xsd:complexType>
        <xsd:sequence>
          <xsd:element name="documentManagement">
            <xsd:complexType>
              <xsd:all>
                <xsd:element ref="ns2:MediaLengthInSeconds" minOccurs="0"/>
                <xsd:element ref="ns2:MediaServiceAutoTags" minOccurs="0"/>
                <xsd:element ref="ns2:MediaServiceOCR" minOccurs="0"/>
                <xsd:element ref="ns2:MediaServiceKeyPoints" minOccurs="0"/>
                <xsd:element ref="ns2:MediaServiceLocation" minOccurs="0"/>
                <xsd:element ref="ns2:Thumbnai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9f7db-4caa-4f82-a0ac-c90de43af365" elementFormDefault="qualified">
    <xsd:import namespace="http://schemas.microsoft.com/office/2006/documentManagement/types"/>
    <xsd:import namespace="http://schemas.microsoft.com/office/infopath/2007/PartnerControls"/>
    <xsd:element name="MediaLengthInSeconds" ma:index="8" nillable="true" ma:displayName="Length (seconds)" ma:internalName="MediaLengthInSeconds" ma:readOnly="true">
      <xsd:simpleType>
        <xsd:restriction base="dms:Unknown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Thumbnail" ma:index="13" nillable="true" ma:displayName="Thumbnail" ma:format="Thumbnail" ma:internalName="Thumbnail">
      <xsd:simpleType>
        <xsd:restriction base="dms:Unknown"/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b3922a0-05c7-4539-a99f-1b7d3f102d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99b076-889d-4bd7-8667-e80909d14099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1812dae3-925f-46f8-b74c-840e34085bcf}" ma:internalName="TaxCatchAll" ma:showField="CatchAllData" ma:web="ff99b076-889d-4bd7-8667-e80909d140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f99b076-889d-4bd7-8667-e80909d14099" xsi:nil="true"/>
    <lcf76f155ced4ddcb4097134ff3c332f xmlns="b419f7db-4caa-4f82-a0ac-c90de43af365">
      <Terms xmlns="http://schemas.microsoft.com/office/infopath/2007/PartnerControls"/>
    </lcf76f155ced4ddcb4097134ff3c332f>
    <Thumbnail xmlns="b419f7db-4caa-4f82-a0ac-c90de43af365" xsi:nil="true"/>
  </documentManagement>
</p:properties>
</file>

<file path=customXml/itemProps1.xml><?xml version="1.0" encoding="utf-8"?>
<ds:datastoreItem xmlns:ds="http://schemas.openxmlformats.org/officeDocument/2006/customXml" ds:itemID="{D97477DB-158E-469F-8107-782FB51F11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67CE43-4C1F-41C0-9077-982F564D89E6}"/>
</file>

<file path=customXml/itemProps3.xml><?xml version="1.0" encoding="utf-8"?>
<ds:datastoreItem xmlns:ds="http://schemas.openxmlformats.org/officeDocument/2006/customXml" ds:itemID="{8A247834-9EB8-46A8-BED1-7825FC94A2CA}">
  <ds:schemaRefs>
    <ds:schemaRef ds:uri="http://schemas.microsoft.com/office/2006/metadata/properties"/>
    <ds:schemaRef ds:uri="http://schemas.microsoft.com/office/infopath/2007/PartnerControls"/>
    <ds:schemaRef ds:uri="ff99b076-889d-4bd7-8667-e80909d14099"/>
    <ds:schemaRef ds:uri="b419f7db-4caa-4f82-a0ac-c90de43af36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Jenny Garrett</dc:creator>
  <cp:lastModifiedBy>Declan French</cp:lastModifiedBy>
  <cp:revision>22</cp:revision>
  <dcterms:created xsi:type="dcterms:W3CDTF">2022-02-16T22:34:00Z</dcterms:created>
  <dcterms:modified xsi:type="dcterms:W3CDTF">2026-02-09T08:40:00Z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0x010100356984C395C7A349A381A12CDE8CDE29</vt:lpwstr>
  </property>
  <property fmtid="{D5CDD505-2E9C-101B-9397-08002B2CF9AE}" pid="3" name="Order">
    <vt:r8>2282200</vt:r8>
  </property>
  <property fmtid="{D5CDD505-2E9C-101B-9397-08002B2CF9AE}" pid="4" name="MediaServiceImageTags">
    <vt:lpwstr/>
  </property>
</Properties>
</file>