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731D9" w14:textId="2062355B" w:rsidR="00F85C90" w:rsidRDefault="007F540E">
      <w:pPr>
        <w:pStyle w:val="BodyText"/>
        <w:ind w:left="3831"/>
        <w:rPr>
          <w:rFonts w:ascii="Times New Roman"/>
          <w:sz w:val="20"/>
        </w:rPr>
      </w:pPr>
      <w:r>
        <w:rPr>
          <w:noProof/>
        </w:rPr>
        <w:drawing>
          <wp:anchor distT="0" distB="0" distL="114300" distR="114300" simplePos="0" relativeHeight="251658240" behindDoc="0" locked="0" layoutInCell="1" allowOverlap="1" wp14:anchorId="28C34206" wp14:editId="21ECA94E">
            <wp:simplePos x="0" y="0"/>
            <wp:positionH relativeFrom="column">
              <wp:posOffset>2078355</wp:posOffset>
            </wp:positionH>
            <wp:positionV relativeFrom="paragraph">
              <wp:posOffset>-298450</wp:posOffset>
            </wp:positionV>
            <wp:extent cx="1604010" cy="1517650"/>
            <wp:effectExtent l="0" t="0" r="0" b="6350"/>
            <wp:wrapTopAndBottom/>
            <wp:docPr id="1451750417" name="Picture 2" descr="A logo with a black and white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750417" name="Picture 2" descr="A logo with a black and white imag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4010" cy="1517650"/>
                    </a:xfrm>
                    <a:prstGeom prst="rect">
                      <a:avLst/>
                    </a:prstGeom>
                    <a:noFill/>
                    <a:ln>
                      <a:noFill/>
                    </a:ln>
                  </pic:spPr>
                </pic:pic>
              </a:graphicData>
            </a:graphic>
          </wp:anchor>
        </w:drawing>
      </w:r>
    </w:p>
    <w:p w14:paraId="23905376" w14:textId="05889DA7" w:rsidR="00F85C90" w:rsidRDefault="007F540E">
      <w:pPr>
        <w:pStyle w:val="Title"/>
      </w:pPr>
      <w:r>
        <w:t>Norton Free C of E</w:t>
      </w:r>
      <w:r w:rsidR="00000000">
        <w:rPr>
          <w:spacing w:val="-7"/>
        </w:rPr>
        <w:t xml:space="preserve"> </w:t>
      </w:r>
      <w:r w:rsidR="00000000">
        <w:t>Primary</w:t>
      </w:r>
      <w:r w:rsidR="00000000">
        <w:rPr>
          <w:spacing w:val="-7"/>
        </w:rPr>
        <w:t xml:space="preserve"> </w:t>
      </w:r>
      <w:r w:rsidR="00000000">
        <w:t>School</w:t>
      </w:r>
      <w:r w:rsidR="00000000">
        <w:rPr>
          <w:spacing w:val="-2"/>
        </w:rPr>
        <w:t xml:space="preserve"> </w:t>
      </w:r>
      <w:r w:rsidR="00000000">
        <w:t>Freedom</w:t>
      </w:r>
      <w:r w:rsidR="00000000">
        <w:rPr>
          <w:spacing w:val="-7"/>
        </w:rPr>
        <w:t xml:space="preserve"> </w:t>
      </w:r>
      <w:r w:rsidR="00000000">
        <w:t>of</w:t>
      </w:r>
      <w:r w:rsidR="00000000">
        <w:rPr>
          <w:spacing w:val="-7"/>
        </w:rPr>
        <w:t xml:space="preserve"> </w:t>
      </w:r>
      <w:r w:rsidR="00000000">
        <w:t>Information</w:t>
      </w:r>
      <w:r w:rsidR="00000000">
        <w:rPr>
          <w:spacing w:val="-5"/>
        </w:rPr>
        <w:t xml:space="preserve"> </w:t>
      </w:r>
      <w:r w:rsidR="00000000">
        <w:t>and Environmental Information Policy</w:t>
      </w:r>
    </w:p>
    <w:p w14:paraId="72DE92A2" w14:textId="77777777" w:rsidR="00F85C90" w:rsidRDefault="00F85C90">
      <w:pPr>
        <w:pStyle w:val="BodyText"/>
        <w:spacing w:before="47"/>
        <w:rPr>
          <w:rFonts w:ascii="Arial"/>
          <w:b/>
          <w:sz w:val="20"/>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06"/>
        <w:gridCol w:w="5536"/>
      </w:tblGrid>
      <w:tr w:rsidR="00F85C90" w14:paraId="5C574334" w14:textId="77777777">
        <w:trPr>
          <w:trHeight w:val="354"/>
        </w:trPr>
        <w:tc>
          <w:tcPr>
            <w:tcW w:w="3706" w:type="dxa"/>
            <w:shd w:val="clear" w:color="auto" w:fill="CCCCCC"/>
          </w:tcPr>
          <w:p w14:paraId="5FAC369A" w14:textId="77777777" w:rsidR="00F85C90" w:rsidRDefault="00000000">
            <w:pPr>
              <w:pStyle w:val="TableParagraph"/>
              <w:rPr>
                <w:b/>
                <w:sz w:val="24"/>
              </w:rPr>
            </w:pPr>
            <w:r>
              <w:rPr>
                <w:b/>
                <w:sz w:val="24"/>
              </w:rPr>
              <w:t>Effective</w:t>
            </w:r>
            <w:r>
              <w:rPr>
                <w:b/>
                <w:spacing w:val="-4"/>
                <w:sz w:val="24"/>
              </w:rPr>
              <w:t xml:space="preserve"> </w:t>
            </w:r>
            <w:r>
              <w:rPr>
                <w:b/>
                <w:spacing w:val="-2"/>
                <w:sz w:val="24"/>
              </w:rPr>
              <w:t>Date:</w:t>
            </w:r>
          </w:p>
        </w:tc>
        <w:tc>
          <w:tcPr>
            <w:tcW w:w="5536" w:type="dxa"/>
            <w:shd w:val="clear" w:color="auto" w:fill="CCCCCC"/>
          </w:tcPr>
          <w:p w14:paraId="6CB7A58F" w14:textId="64349FE3" w:rsidR="00F85C90" w:rsidRDefault="007F540E">
            <w:pPr>
              <w:pStyle w:val="TableParagraph"/>
              <w:spacing w:before="36"/>
              <w:rPr>
                <w:rFonts w:ascii="Arial MT"/>
                <w:sz w:val="24"/>
              </w:rPr>
            </w:pPr>
            <w:r>
              <w:rPr>
                <w:rFonts w:ascii="Arial MT"/>
                <w:sz w:val="24"/>
              </w:rPr>
              <w:t>26</w:t>
            </w:r>
            <w:r w:rsidRPr="007F540E">
              <w:rPr>
                <w:rFonts w:ascii="Arial MT"/>
                <w:sz w:val="24"/>
                <w:vertAlign w:val="superscript"/>
              </w:rPr>
              <w:t>th</w:t>
            </w:r>
            <w:r>
              <w:rPr>
                <w:rFonts w:ascii="Arial MT"/>
                <w:sz w:val="24"/>
              </w:rPr>
              <w:t xml:space="preserve"> February 2025</w:t>
            </w:r>
          </w:p>
        </w:tc>
      </w:tr>
      <w:tr w:rsidR="00F85C90" w14:paraId="5AC4F925" w14:textId="77777777">
        <w:trPr>
          <w:trHeight w:val="354"/>
        </w:trPr>
        <w:tc>
          <w:tcPr>
            <w:tcW w:w="3706" w:type="dxa"/>
            <w:shd w:val="clear" w:color="auto" w:fill="CCCCCC"/>
          </w:tcPr>
          <w:p w14:paraId="29908262" w14:textId="77777777" w:rsidR="00F85C90" w:rsidRDefault="00000000">
            <w:pPr>
              <w:pStyle w:val="TableParagraph"/>
              <w:rPr>
                <w:b/>
                <w:sz w:val="24"/>
              </w:rPr>
            </w:pPr>
            <w:r>
              <w:rPr>
                <w:b/>
                <w:sz w:val="24"/>
              </w:rPr>
              <w:t>Date</w:t>
            </w:r>
            <w:r>
              <w:rPr>
                <w:b/>
                <w:spacing w:val="-8"/>
                <w:sz w:val="24"/>
              </w:rPr>
              <w:t xml:space="preserve"> </w:t>
            </w:r>
            <w:r>
              <w:rPr>
                <w:b/>
                <w:sz w:val="24"/>
              </w:rPr>
              <w:t>Due</w:t>
            </w:r>
            <w:r>
              <w:rPr>
                <w:b/>
                <w:spacing w:val="-7"/>
                <w:sz w:val="24"/>
              </w:rPr>
              <w:t xml:space="preserve"> </w:t>
            </w:r>
            <w:r>
              <w:rPr>
                <w:b/>
                <w:sz w:val="24"/>
              </w:rPr>
              <w:t>for</w:t>
            </w:r>
            <w:r>
              <w:rPr>
                <w:b/>
                <w:spacing w:val="-7"/>
                <w:sz w:val="24"/>
              </w:rPr>
              <w:t xml:space="preserve"> </w:t>
            </w:r>
            <w:r>
              <w:rPr>
                <w:b/>
                <w:spacing w:val="-2"/>
                <w:sz w:val="24"/>
              </w:rPr>
              <w:t>Review:</w:t>
            </w:r>
          </w:p>
        </w:tc>
        <w:tc>
          <w:tcPr>
            <w:tcW w:w="5536" w:type="dxa"/>
            <w:shd w:val="clear" w:color="auto" w:fill="CCCCCC"/>
          </w:tcPr>
          <w:p w14:paraId="27E6C29E" w14:textId="77777777" w:rsidR="00F85C90" w:rsidRDefault="00000000">
            <w:pPr>
              <w:pStyle w:val="TableParagraph"/>
              <w:rPr>
                <w:rFonts w:ascii="Arial MT"/>
                <w:sz w:val="24"/>
              </w:rPr>
            </w:pPr>
            <w:r>
              <w:rPr>
                <w:rFonts w:ascii="Arial MT"/>
                <w:sz w:val="24"/>
              </w:rPr>
              <w:t>September</w:t>
            </w:r>
            <w:r>
              <w:rPr>
                <w:rFonts w:ascii="Arial MT"/>
                <w:spacing w:val="-5"/>
                <w:sz w:val="24"/>
              </w:rPr>
              <w:t xml:space="preserve"> </w:t>
            </w:r>
            <w:r>
              <w:rPr>
                <w:rFonts w:ascii="Arial MT"/>
                <w:spacing w:val="-4"/>
                <w:sz w:val="24"/>
              </w:rPr>
              <w:t>2029</w:t>
            </w:r>
          </w:p>
        </w:tc>
      </w:tr>
      <w:tr w:rsidR="00F85C90" w14:paraId="021313E6" w14:textId="77777777">
        <w:trPr>
          <w:trHeight w:val="357"/>
        </w:trPr>
        <w:tc>
          <w:tcPr>
            <w:tcW w:w="3706" w:type="dxa"/>
            <w:shd w:val="clear" w:color="auto" w:fill="CCCCCC"/>
          </w:tcPr>
          <w:p w14:paraId="5196E0CC" w14:textId="77777777" w:rsidR="00F85C90" w:rsidRDefault="00000000">
            <w:pPr>
              <w:pStyle w:val="TableParagraph"/>
              <w:rPr>
                <w:b/>
                <w:sz w:val="24"/>
              </w:rPr>
            </w:pPr>
            <w:r>
              <w:rPr>
                <w:b/>
                <w:sz w:val="24"/>
              </w:rPr>
              <w:t>Contact</w:t>
            </w:r>
            <w:r>
              <w:rPr>
                <w:b/>
                <w:spacing w:val="-6"/>
                <w:sz w:val="24"/>
              </w:rPr>
              <w:t xml:space="preserve"> </w:t>
            </w:r>
            <w:r>
              <w:rPr>
                <w:b/>
                <w:spacing w:val="-2"/>
                <w:sz w:val="24"/>
              </w:rPr>
              <w:t>Officer:</w:t>
            </w:r>
          </w:p>
        </w:tc>
        <w:tc>
          <w:tcPr>
            <w:tcW w:w="5536" w:type="dxa"/>
            <w:shd w:val="clear" w:color="auto" w:fill="CCCCCC"/>
          </w:tcPr>
          <w:p w14:paraId="243AE294" w14:textId="125D5759" w:rsidR="00F85C90" w:rsidRDefault="007F540E">
            <w:pPr>
              <w:pStyle w:val="TableParagraph"/>
              <w:rPr>
                <w:rFonts w:ascii="Arial MT"/>
                <w:sz w:val="24"/>
              </w:rPr>
            </w:pPr>
            <w:proofErr w:type="spellStart"/>
            <w:r>
              <w:rPr>
                <w:rFonts w:ascii="Arial MT"/>
                <w:sz w:val="24"/>
              </w:rPr>
              <w:t>Mrs</w:t>
            </w:r>
            <w:proofErr w:type="spellEnd"/>
            <w:r>
              <w:rPr>
                <w:rFonts w:ascii="Arial MT"/>
                <w:sz w:val="24"/>
              </w:rPr>
              <w:t xml:space="preserve"> Hazel Bell &amp; </w:t>
            </w:r>
            <w:proofErr w:type="spellStart"/>
            <w:r>
              <w:rPr>
                <w:rFonts w:ascii="Arial MT"/>
                <w:sz w:val="24"/>
              </w:rPr>
              <w:t>Mr</w:t>
            </w:r>
            <w:proofErr w:type="spellEnd"/>
            <w:r>
              <w:rPr>
                <w:rFonts w:ascii="Arial MT"/>
                <w:sz w:val="24"/>
              </w:rPr>
              <w:t xml:space="preserve"> Rob Neilson-Wade</w:t>
            </w:r>
          </w:p>
        </w:tc>
      </w:tr>
    </w:tbl>
    <w:p w14:paraId="53D09F03" w14:textId="77777777" w:rsidR="00F85C90" w:rsidRDefault="00F85C90">
      <w:pPr>
        <w:pStyle w:val="BodyText"/>
        <w:spacing w:before="187"/>
        <w:rPr>
          <w:rFonts w:ascii="Arial"/>
          <w:b/>
          <w:sz w:val="32"/>
        </w:rPr>
      </w:pPr>
    </w:p>
    <w:p w14:paraId="05710E22" w14:textId="77777777" w:rsidR="00F85C90" w:rsidRDefault="00000000">
      <w:pPr>
        <w:pStyle w:val="Heading1"/>
        <w:numPr>
          <w:ilvl w:val="0"/>
          <w:numId w:val="9"/>
        </w:numPr>
        <w:tabs>
          <w:tab w:val="left" w:pos="743"/>
        </w:tabs>
        <w:rPr>
          <w:u w:val="none"/>
        </w:rPr>
      </w:pPr>
      <w:r>
        <w:rPr>
          <w:spacing w:val="-2"/>
        </w:rPr>
        <w:t>Background</w:t>
      </w:r>
    </w:p>
    <w:p w14:paraId="5D37F23C" w14:textId="77777777" w:rsidR="00F85C90" w:rsidRDefault="00F85C90">
      <w:pPr>
        <w:pStyle w:val="BodyText"/>
        <w:rPr>
          <w:rFonts w:ascii="Arial"/>
          <w:b/>
        </w:rPr>
      </w:pPr>
    </w:p>
    <w:p w14:paraId="4654D75D" w14:textId="77777777" w:rsidR="00F85C90" w:rsidRDefault="00000000">
      <w:pPr>
        <w:pStyle w:val="BodyText"/>
        <w:ind w:left="731" w:right="301"/>
        <w:jc w:val="both"/>
      </w:pPr>
      <w:r>
        <w:t xml:space="preserve">The Freedom of Information Act 2000 (FOI Act) grants </w:t>
      </w:r>
      <w:proofErr w:type="gramStart"/>
      <w:r>
        <w:t>a right</w:t>
      </w:r>
      <w:proofErr w:type="gramEnd"/>
      <w:r>
        <w:t xml:space="preserve"> of access to information held by public authorities; this includes maintained schools, academies</w:t>
      </w:r>
      <w:r>
        <w:rPr>
          <w:spacing w:val="-6"/>
        </w:rPr>
        <w:t xml:space="preserve"> </w:t>
      </w:r>
      <w:r>
        <w:t>and</w:t>
      </w:r>
      <w:r>
        <w:rPr>
          <w:spacing w:val="-4"/>
        </w:rPr>
        <w:t xml:space="preserve"> </w:t>
      </w:r>
      <w:r>
        <w:t>free</w:t>
      </w:r>
      <w:r>
        <w:rPr>
          <w:spacing w:val="-4"/>
        </w:rPr>
        <w:t xml:space="preserve"> </w:t>
      </w:r>
      <w:r>
        <w:t>schools.</w:t>
      </w:r>
      <w:r>
        <w:rPr>
          <w:spacing w:val="40"/>
        </w:rPr>
        <w:t xml:space="preserve"> </w:t>
      </w:r>
      <w:r>
        <w:t>The</w:t>
      </w:r>
      <w:r>
        <w:rPr>
          <w:spacing w:val="-4"/>
        </w:rPr>
        <w:t xml:space="preserve"> </w:t>
      </w:r>
      <w:r>
        <w:t>Act</w:t>
      </w:r>
      <w:r>
        <w:rPr>
          <w:spacing w:val="-4"/>
        </w:rPr>
        <w:t xml:space="preserve"> </w:t>
      </w:r>
      <w:r>
        <w:t>grants</w:t>
      </w:r>
      <w:r>
        <w:rPr>
          <w:spacing w:val="-6"/>
        </w:rPr>
        <w:t xml:space="preserve"> </w:t>
      </w:r>
      <w:r>
        <w:t>two</w:t>
      </w:r>
      <w:r>
        <w:rPr>
          <w:spacing w:val="-4"/>
        </w:rPr>
        <w:t xml:space="preserve"> </w:t>
      </w:r>
      <w:r>
        <w:t>rights</w:t>
      </w:r>
      <w:r>
        <w:rPr>
          <w:spacing w:val="-4"/>
        </w:rPr>
        <w:t xml:space="preserve"> </w:t>
      </w:r>
      <w:r>
        <w:t>both</w:t>
      </w:r>
      <w:r>
        <w:rPr>
          <w:spacing w:val="-3"/>
        </w:rPr>
        <w:t xml:space="preserve"> </w:t>
      </w:r>
      <w:r>
        <w:t>subject</w:t>
      </w:r>
      <w:r>
        <w:rPr>
          <w:spacing w:val="-6"/>
        </w:rPr>
        <w:t xml:space="preserve"> </w:t>
      </w:r>
      <w:r>
        <w:t>to</w:t>
      </w:r>
      <w:r>
        <w:rPr>
          <w:spacing w:val="-3"/>
        </w:rPr>
        <w:t xml:space="preserve"> </w:t>
      </w:r>
      <w:r>
        <w:t xml:space="preserve">specific </w:t>
      </w:r>
      <w:proofErr w:type="gramStart"/>
      <w:r>
        <w:t>exemptions</w:t>
      </w:r>
      <w:proofErr w:type="gramEnd"/>
      <w:r>
        <w:rPr>
          <w:spacing w:val="-5"/>
        </w:rPr>
        <w:t xml:space="preserve"> </w:t>
      </w:r>
      <w:r>
        <w:t>-</w:t>
      </w:r>
      <w:r>
        <w:rPr>
          <w:spacing w:val="-10"/>
        </w:rPr>
        <w:t xml:space="preserve"> </w:t>
      </w:r>
      <w:r>
        <w:t>a</w:t>
      </w:r>
      <w:r>
        <w:rPr>
          <w:spacing w:val="-8"/>
        </w:rPr>
        <w:t xml:space="preserve"> </w:t>
      </w:r>
      <w:r>
        <w:t>right</w:t>
      </w:r>
      <w:r>
        <w:rPr>
          <w:spacing w:val="-9"/>
        </w:rPr>
        <w:t xml:space="preserve"> </w:t>
      </w:r>
      <w:r>
        <w:t>to</w:t>
      </w:r>
      <w:r>
        <w:rPr>
          <w:spacing w:val="-10"/>
        </w:rPr>
        <w:t xml:space="preserve"> </w:t>
      </w:r>
      <w:r>
        <w:t>be</w:t>
      </w:r>
      <w:r>
        <w:rPr>
          <w:spacing w:val="-8"/>
        </w:rPr>
        <w:t xml:space="preserve"> </w:t>
      </w:r>
      <w:r>
        <w:t>told</w:t>
      </w:r>
      <w:r>
        <w:rPr>
          <w:spacing w:val="-9"/>
        </w:rPr>
        <w:t xml:space="preserve"> </w:t>
      </w:r>
      <w:r>
        <w:t>whether</w:t>
      </w:r>
      <w:r>
        <w:rPr>
          <w:spacing w:val="-10"/>
        </w:rPr>
        <w:t xml:space="preserve"> </w:t>
      </w:r>
      <w:r>
        <w:t>information</w:t>
      </w:r>
      <w:r>
        <w:rPr>
          <w:spacing w:val="-8"/>
        </w:rPr>
        <w:t xml:space="preserve"> </w:t>
      </w:r>
      <w:r>
        <w:t>is</w:t>
      </w:r>
      <w:r>
        <w:rPr>
          <w:spacing w:val="-10"/>
        </w:rPr>
        <w:t xml:space="preserve"> </w:t>
      </w:r>
      <w:r>
        <w:t>held</w:t>
      </w:r>
      <w:r>
        <w:rPr>
          <w:spacing w:val="-9"/>
        </w:rPr>
        <w:t xml:space="preserve"> </w:t>
      </w:r>
      <w:r>
        <w:t>and</w:t>
      </w:r>
      <w:r>
        <w:rPr>
          <w:spacing w:val="-8"/>
        </w:rPr>
        <w:t xml:space="preserve"> </w:t>
      </w:r>
      <w:r>
        <w:t>a</w:t>
      </w:r>
      <w:r>
        <w:rPr>
          <w:spacing w:val="-8"/>
        </w:rPr>
        <w:t xml:space="preserve"> </w:t>
      </w:r>
      <w:r>
        <w:t>right</w:t>
      </w:r>
      <w:r>
        <w:rPr>
          <w:spacing w:val="-9"/>
        </w:rPr>
        <w:t xml:space="preserve"> </w:t>
      </w:r>
      <w:r>
        <w:t>to</w:t>
      </w:r>
      <w:r>
        <w:rPr>
          <w:spacing w:val="-8"/>
        </w:rPr>
        <w:t xml:space="preserve"> </w:t>
      </w:r>
      <w:r>
        <w:t>receive the information. A response must be provided within 20 school days, or 60 working</w:t>
      </w:r>
      <w:r>
        <w:rPr>
          <w:spacing w:val="-4"/>
        </w:rPr>
        <w:t xml:space="preserve"> </w:t>
      </w:r>
      <w:r>
        <w:t>days</w:t>
      </w:r>
      <w:r>
        <w:rPr>
          <w:spacing w:val="-4"/>
        </w:rPr>
        <w:t xml:space="preserve"> </w:t>
      </w:r>
      <w:r>
        <w:t>if</w:t>
      </w:r>
      <w:r>
        <w:rPr>
          <w:spacing w:val="-4"/>
        </w:rPr>
        <w:t xml:space="preserve"> </w:t>
      </w:r>
      <w:r>
        <w:t>this</w:t>
      </w:r>
      <w:r>
        <w:rPr>
          <w:spacing w:val="-5"/>
        </w:rPr>
        <w:t xml:space="preserve"> </w:t>
      </w:r>
      <w:r>
        <w:t>is</w:t>
      </w:r>
      <w:r>
        <w:rPr>
          <w:spacing w:val="-5"/>
        </w:rPr>
        <w:t xml:space="preserve"> </w:t>
      </w:r>
      <w:r>
        <w:t>shorter.</w:t>
      </w:r>
      <w:r>
        <w:rPr>
          <w:spacing w:val="-3"/>
        </w:rPr>
        <w:t xml:space="preserve"> </w:t>
      </w:r>
      <w:r>
        <w:t>The</w:t>
      </w:r>
      <w:r>
        <w:rPr>
          <w:spacing w:val="-4"/>
        </w:rPr>
        <w:t xml:space="preserve"> </w:t>
      </w:r>
      <w:r>
        <w:t>Act</w:t>
      </w:r>
      <w:r>
        <w:rPr>
          <w:spacing w:val="-4"/>
        </w:rPr>
        <w:t xml:space="preserve"> </w:t>
      </w:r>
      <w:r>
        <w:t>also</w:t>
      </w:r>
      <w:r>
        <w:rPr>
          <w:spacing w:val="-6"/>
        </w:rPr>
        <w:t xml:space="preserve"> </w:t>
      </w:r>
      <w:r>
        <w:t>obliges</w:t>
      </w:r>
      <w:r>
        <w:rPr>
          <w:spacing w:val="-4"/>
        </w:rPr>
        <w:t xml:space="preserve"> </w:t>
      </w:r>
      <w:r>
        <w:t>public</w:t>
      </w:r>
      <w:r>
        <w:rPr>
          <w:spacing w:val="-4"/>
        </w:rPr>
        <w:t xml:space="preserve"> </w:t>
      </w:r>
      <w:r>
        <w:t>authorities</w:t>
      </w:r>
      <w:r>
        <w:rPr>
          <w:spacing w:val="-7"/>
        </w:rPr>
        <w:t xml:space="preserve"> </w:t>
      </w:r>
      <w:r>
        <w:t>to</w:t>
      </w:r>
      <w:r>
        <w:rPr>
          <w:spacing w:val="-3"/>
        </w:rPr>
        <w:t xml:space="preserve"> </w:t>
      </w:r>
      <w:r>
        <w:t>publish certain information about their activities.</w:t>
      </w:r>
    </w:p>
    <w:p w14:paraId="3FD6F662" w14:textId="77777777" w:rsidR="00F85C90" w:rsidRDefault="00F85C90">
      <w:pPr>
        <w:pStyle w:val="BodyText"/>
        <w:spacing w:before="1"/>
      </w:pPr>
    </w:p>
    <w:p w14:paraId="34B6E126" w14:textId="77777777" w:rsidR="00F85C90" w:rsidRDefault="00000000">
      <w:pPr>
        <w:pStyle w:val="BodyText"/>
        <w:ind w:left="731" w:right="308"/>
        <w:jc w:val="both"/>
      </w:pPr>
      <w:r>
        <w:t xml:space="preserve">The Environmental Information Regulations 2004 (EIR) </w:t>
      </w:r>
      <w:proofErr w:type="gramStart"/>
      <w:r>
        <w:t>give</w:t>
      </w:r>
      <w:proofErr w:type="gramEnd"/>
      <w:r>
        <w:t xml:space="preserve"> rights of public access</w:t>
      </w:r>
      <w:r>
        <w:rPr>
          <w:spacing w:val="-17"/>
        </w:rPr>
        <w:t xml:space="preserve"> </w:t>
      </w:r>
      <w:r>
        <w:t>to</w:t>
      </w:r>
      <w:r>
        <w:rPr>
          <w:spacing w:val="-17"/>
        </w:rPr>
        <w:t xml:space="preserve"> </w:t>
      </w:r>
      <w:r>
        <w:t>environmental</w:t>
      </w:r>
      <w:r>
        <w:rPr>
          <w:spacing w:val="-16"/>
        </w:rPr>
        <w:t xml:space="preserve"> </w:t>
      </w:r>
      <w:r>
        <w:t>information</w:t>
      </w:r>
      <w:r>
        <w:rPr>
          <w:spacing w:val="-17"/>
        </w:rPr>
        <w:t xml:space="preserve"> </w:t>
      </w:r>
      <w:r>
        <w:t>held</w:t>
      </w:r>
      <w:r>
        <w:rPr>
          <w:spacing w:val="-17"/>
        </w:rPr>
        <w:t xml:space="preserve"> </w:t>
      </w:r>
      <w:r>
        <w:t>by</w:t>
      </w:r>
      <w:r>
        <w:rPr>
          <w:spacing w:val="-17"/>
        </w:rPr>
        <w:t xml:space="preserve"> </w:t>
      </w:r>
      <w:r>
        <w:t>public</w:t>
      </w:r>
      <w:r>
        <w:rPr>
          <w:spacing w:val="-16"/>
        </w:rPr>
        <w:t xml:space="preserve"> </w:t>
      </w:r>
      <w:r>
        <w:t>authorities.</w:t>
      </w:r>
      <w:r>
        <w:rPr>
          <w:spacing w:val="-17"/>
        </w:rPr>
        <w:t xml:space="preserve"> </w:t>
      </w:r>
      <w:r>
        <w:t>The</w:t>
      </w:r>
      <w:r>
        <w:rPr>
          <w:spacing w:val="-17"/>
        </w:rPr>
        <w:t xml:space="preserve"> </w:t>
      </w:r>
      <w:r>
        <w:t>Regulations do this in two ways – public authorities must proactively make environmental information available, and members of the public are entitled to request environmental information from public authorities.</w:t>
      </w:r>
    </w:p>
    <w:p w14:paraId="66E83695" w14:textId="77777777" w:rsidR="00F85C90" w:rsidRDefault="00F85C90">
      <w:pPr>
        <w:pStyle w:val="BodyText"/>
      </w:pPr>
    </w:p>
    <w:p w14:paraId="7582F2C7" w14:textId="77777777" w:rsidR="00F85C90" w:rsidRDefault="00000000">
      <w:pPr>
        <w:pStyle w:val="Heading1"/>
        <w:numPr>
          <w:ilvl w:val="0"/>
          <w:numId w:val="9"/>
        </w:numPr>
        <w:tabs>
          <w:tab w:val="left" w:pos="743"/>
        </w:tabs>
        <w:rPr>
          <w:u w:val="none"/>
        </w:rPr>
      </w:pPr>
      <w:r>
        <w:t>Definitions</w:t>
      </w:r>
      <w:r>
        <w:rPr>
          <w:spacing w:val="-4"/>
        </w:rPr>
        <w:t xml:space="preserve"> </w:t>
      </w:r>
      <w:r>
        <w:t>for</w:t>
      </w:r>
      <w:r>
        <w:rPr>
          <w:spacing w:val="-4"/>
        </w:rPr>
        <w:t xml:space="preserve"> </w:t>
      </w:r>
      <w:r>
        <w:t>the</w:t>
      </w:r>
      <w:r>
        <w:rPr>
          <w:spacing w:val="-3"/>
        </w:rPr>
        <w:t xml:space="preserve"> </w:t>
      </w:r>
      <w:r>
        <w:t>Purposes</w:t>
      </w:r>
      <w:r>
        <w:rPr>
          <w:spacing w:val="-4"/>
        </w:rPr>
        <w:t xml:space="preserve"> </w:t>
      </w:r>
      <w:r>
        <w:t>of</w:t>
      </w:r>
      <w:r>
        <w:rPr>
          <w:spacing w:val="-3"/>
        </w:rPr>
        <w:t xml:space="preserve"> </w:t>
      </w:r>
      <w:r>
        <w:t>this</w:t>
      </w:r>
      <w:r>
        <w:rPr>
          <w:spacing w:val="-4"/>
        </w:rPr>
        <w:t xml:space="preserve"> </w:t>
      </w:r>
      <w:r>
        <w:rPr>
          <w:spacing w:val="-2"/>
        </w:rPr>
        <w:t>Policy</w:t>
      </w:r>
    </w:p>
    <w:p w14:paraId="3BA8B7C6" w14:textId="77777777" w:rsidR="00F85C90" w:rsidRDefault="00F85C90">
      <w:pPr>
        <w:pStyle w:val="BodyText"/>
        <w:rPr>
          <w:rFonts w:ascii="Arial"/>
          <w:b/>
        </w:rPr>
      </w:pPr>
    </w:p>
    <w:p w14:paraId="529F0DF5" w14:textId="77777777" w:rsidR="00F85C90" w:rsidRDefault="00000000">
      <w:pPr>
        <w:pStyle w:val="BodyText"/>
        <w:ind w:left="743" w:right="302"/>
        <w:jc w:val="both"/>
      </w:pPr>
      <w:r>
        <w:rPr>
          <w:u w:val="single"/>
        </w:rPr>
        <w:t>Public authorities</w:t>
      </w:r>
      <w:r>
        <w:t xml:space="preserve"> - Government departments, local authorities, the NHS, local </w:t>
      </w:r>
      <w:proofErr w:type="gramStart"/>
      <w:r>
        <w:t>authority maintained</w:t>
      </w:r>
      <w:proofErr w:type="gramEnd"/>
      <w:r>
        <w:t xml:space="preserve"> schools, academies, free schools, state schools and police forces. However, the Act does not necessarily cover every </w:t>
      </w:r>
      <w:proofErr w:type="spellStart"/>
      <w:r>
        <w:t>organisation</w:t>
      </w:r>
      <w:proofErr w:type="spellEnd"/>
      <w:r>
        <w:t xml:space="preserve"> that receives public money. Further details can be found in Schedule 1 of the FOI Act.</w:t>
      </w:r>
    </w:p>
    <w:p w14:paraId="3AE7407A" w14:textId="77777777" w:rsidR="00F85C90" w:rsidRDefault="00F85C90">
      <w:pPr>
        <w:pStyle w:val="BodyText"/>
        <w:spacing w:before="1"/>
      </w:pPr>
    </w:p>
    <w:p w14:paraId="54A1654E" w14:textId="77777777" w:rsidR="00F85C90" w:rsidRDefault="00000000">
      <w:pPr>
        <w:pStyle w:val="BodyText"/>
        <w:ind w:left="743" w:right="299"/>
        <w:jc w:val="both"/>
      </w:pPr>
      <w:r>
        <w:rPr>
          <w:u w:val="single"/>
        </w:rPr>
        <w:t>Information</w:t>
      </w:r>
      <w:r>
        <w:t xml:space="preserve"> - Information recorded in any form. It is not limited to official documents,</w:t>
      </w:r>
      <w:r>
        <w:rPr>
          <w:spacing w:val="-2"/>
        </w:rPr>
        <w:t xml:space="preserve"> </w:t>
      </w:r>
      <w:r>
        <w:t>nor</w:t>
      </w:r>
      <w:r>
        <w:rPr>
          <w:spacing w:val="-2"/>
        </w:rPr>
        <w:t xml:space="preserve"> </w:t>
      </w:r>
      <w:r>
        <w:t>is</w:t>
      </w:r>
      <w:r>
        <w:rPr>
          <w:spacing w:val="-2"/>
        </w:rPr>
        <w:t xml:space="preserve"> </w:t>
      </w:r>
      <w:r>
        <w:t>it</w:t>
      </w:r>
      <w:r>
        <w:rPr>
          <w:spacing w:val="-2"/>
        </w:rPr>
        <w:t xml:space="preserve"> </w:t>
      </w:r>
      <w:r>
        <w:t>limited</w:t>
      </w:r>
      <w:r>
        <w:rPr>
          <w:spacing w:val="-4"/>
        </w:rPr>
        <w:t xml:space="preserve"> </w:t>
      </w:r>
      <w:r>
        <w:t>to</w:t>
      </w:r>
      <w:r>
        <w:rPr>
          <w:spacing w:val="-1"/>
        </w:rPr>
        <w:t xml:space="preserve"> </w:t>
      </w:r>
      <w:r>
        <w:t>information</w:t>
      </w:r>
      <w:r>
        <w:rPr>
          <w:spacing w:val="-2"/>
        </w:rPr>
        <w:t xml:space="preserve"> </w:t>
      </w:r>
      <w:r>
        <w:t>you</w:t>
      </w:r>
      <w:r>
        <w:rPr>
          <w:spacing w:val="-2"/>
        </w:rPr>
        <w:t xml:space="preserve"> </w:t>
      </w:r>
      <w:r>
        <w:t>create.</w:t>
      </w:r>
      <w:r>
        <w:rPr>
          <w:spacing w:val="-2"/>
        </w:rPr>
        <w:t xml:space="preserve"> </w:t>
      </w:r>
      <w:r>
        <w:t>Information</w:t>
      </w:r>
      <w:r>
        <w:rPr>
          <w:spacing w:val="-2"/>
        </w:rPr>
        <w:t xml:space="preserve"> </w:t>
      </w:r>
      <w:r>
        <w:t>does</w:t>
      </w:r>
      <w:r>
        <w:rPr>
          <w:spacing w:val="-2"/>
        </w:rPr>
        <w:t xml:space="preserve"> </w:t>
      </w:r>
      <w:r>
        <w:t>include that which is held on behalf of a public authority even if it is not held on the authority’s premises. The Act does not cover information that is in someone’s head. Neither</w:t>
      </w:r>
      <w:r>
        <w:rPr>
          <w:spacing w:val="-2"/>
        </w:rPr>
        <w:t xml:space="preserve"> </w:t>
      </w:r>
      <w:r>
        <w:t>does it</w:t>
      </w:r>
      <w:r>
        <w:rPr>
          <w:spacing w:val="-1"/>
        </w:rPr>
        <w:t xml:space="preserve"> </w:t>
      </w:r>
      <w:r>
        <w:t xml:space="preserve">require you to create new information. The FOI Act does not cover information you hold solely on behalf of another person, body or </w:t>
      </w:r>
      <w:proofErr w:type="spellStart"/>
      <w:r>
        <w:rPr>
          <w:spacing w:val="-2"/>
        </w:rPr>
        <w:t>organisation</w:t>
      </w:r>
      <w:proofErr w:type="spellEnd"/>
      <w:r>
        <w:rPr>
          <w:spacing w:val="-2"/>
        </w:rPr>
        <w:t>.</w:t>
      </w:r>
    </w:p>
    <w:p w14:paraId="4EB84B22" w14:textId="77777777" w:rsidR="00F85C90" w:rsidRDefault="00F85C90">
      <w:pPr>
        <w:pStyle w:val="BodyText"/>
        <w:jc w:val="both"/>
        <w:sectPr w:rsidR="00F85C90">
          <w:footerReference w:type="default" r:id="rId8"/>
          <w:type w:val="continuous"/>
          <w:pgSz w:w="11910" w:h="16840"/>
          <w:pgMar w:top="840" w:right="1133" w:bottom="1100" w:left="1417" w:header="0" w:footer="908" w:gutter="0"/>
          <w:pgNumType w:start="1"/>
          <w:cols w:space="720"/>
        </w:sectPr>
      </w:pPr>
    </w:p>
    <w:p w14:paraId="0F27437A" w14:textId="77777777" w:rsidR="00F85C90" w:rsidRDefault="00000000">
      <w:pPr>
        <w:pStyle w:val="BodyText"/>
        <w:spacing w:before="74"/>
        <w:ind w:left="743" w:right="305"/>
        <w:jc w:val="both"/>
      </w:pPr>
      <w:r>
        <w:rPr>
          <w:u w:val="single"/>
        </w:rPr>
        <w:lastRenderedPageBreak/>
        <w:t>Environmental</w:t>
      </w:r>
      <w:r>
        <w:rPr>
          <w:spacing w:val="-2"/>
          <w:u w:val="single"/>
        </w:rPr>
        <w:t xml:space="preserve"> </w:t>
      </w:r>
      <w:r>
        <w:rPr>
          <w:u w:val="single"/>
        </w:rPr>
        <w:t>Information</w:t>
      </w:r>
      <w:r>
        <w:t xml:space="preserve"> </w:t>
      </w:r>
      <w:proofErr w:type="gramStart"/>
      <w:r>
        <w:t>-</w:t>
      </w:r>
      <w:r>
        <w:rPr>
          <w:spacing w:val="40"/>
        </w:rPr>
        <w:t xml:space="preserve">  </w:t>
      </w:r>
      <w:r>
        <w:t>Any</w:t>
      </w:r>
      <w:proofErr w:type="gramEnd"/>
      <w:r>
        <w:t xml:space="preserve"> information in written, visual, aural, electronic or any other material form on –</w:t>
      </w:r>
    </w:p>
    <w:p w14:paraId="705456EA" w14:textId="77777777" w:rsidR="00F85C90" w:rsidRDefault="00F85C90">
      <w:pPr>
        <w:pStyle w:val="BodyText"/>
      </w:pPr>
    </w:p>
    <w:p w14:paraId="6E9746AA" w14:textId="77777777" w:rsidR="00F85C90" w:rsidRDefault="00000000">
      <w:pPr>
        <w:pStyle w:val="ListParagraph"/>
        <w:numPr>
          <w:ilvl w:val="1"/>
          <w:numId w:val="9"/>
        </w:numPr>
        <w:tabs>
          <w:tab w:val="left" w:pos="1156"/>
        </w:tabs>
        <w:ind w:right="304"/>
        <w:jc w:val="both"/>
        <w:rPr>
          <w:sz w:val="24"/>
        </w:rPr>
      </w:pPr>
      <w:r>
        <w:rPr>
          <w:sz w:val="24"/>
        </w:rPr>
        <w:t>the state of the elements of the environment, such as air</w:t>
      </w:r>
      <w:r>
        <w:rPr>
          <w:spacing w:val="-1"/>
          <w:sz w:val="24"/>
        </w:rPr>
        <w:t xml:space="preserve"> </w:t>
      </w:r>
      <w:r>
        <w:rPr>
          <w:sz w:val="24"/>
        </w:rPr>
        <w:t>and atmosphere, water, soil, land, landscape and natural sites including wetlands, coastal and marine areas, biological diversity and its components, including genetically</w:t>
      </w:r>
      <w:r>
        <w:rPr>
          <w:spacing w:val="-12"/>
          <w:sz w:val="24"/>
        </w:rPr>
        <w:t xml:space="preserve"> </w:t>
      </w:r>
      <w:r>
        <w:rPr>
          <w:sz w:val="24"/>
        </w:rPr>
        <w:t>modified</w:t>
      </w:r>
      <w:r>
        <w:rPr>
          <w:spacing w:val="-11"/>
          <w:sz w:val="24"/>
        </w:rPr>
        <w:t xml:space="preserve"> </w:t>
      </w:r>
      <w:r>
        <w:rPr>
          <w:sz w:val="24"/>
        </w:rPr>
        <w:t>organisms,</w:t>
      </w:r>
      <w:r>
        <w:rPr>
          <w:spacing w:val="-12"/>
          <w:sz w:val="24"/>
        </w:rPr>
        <w:t xml:space="preserve"> </w:t>
      </w:r>
      <w:r>
        <w:rPr>
          <w:sz w:val="24"/>
        </w:rPr>
        <w:t>and</w:t>
      </w:r>
      <w:r>
        <w:rPr>
          <w:spacing w:val="-14"/>
          <w:sz w:val="24"/>
        </w:rPr>
        <w:t xml:space="preserve"> </w:t>
      </w:r>
      <w:r>
        <w:rPr>
          <w:sz w:val="24"/>
        </w:rPr>
        <w:t>the</w:t>
      </w:r>
      <w:r>
        <w:rPr>
          <w:spacing w:val="-11"/>
          <w:sz w:val="24"/>
        </w:rPr>
        <w:t xml:space="preserve"> </w:t>
      </w:r>
      <w:r>
        <w:rPr>
          <w:sz w:val="24"/>
        </w:rPr>
        <w:t>interaction</w:t>
      </w:r>
      <w:r>
        <w:rPr>
          <w:spacing w:val="-13"/>
          <w:sz w:val="24"/>
        </w:rPr>
        <w:t xml:space="preserve"> </w:t>
      </w:r>
      <w:r>
        <w:rPr>
          <w:sz w:val="24"/>
        </w:rPr>
        <w:t>among</w:t>
      </w:r>
      <w:r>
        <w:rPr>
          <w:spacing w:val="-11"/>
          <w:sz w:val="24"/>
        </w:rPr>
        <w:t xml:space="preserve"> </w:t>
      </w:r>
      <w:r>
        <w:rPr>
          <w:sz w:val="24"/>
        </w:rPr>
        <w:t>these</w:t>
      </w:r>
      <w:r>
        <w:rPr>
          <w:spacing w:val="-14"/>
          <w:sz w:val="24"/>
        </w:rPr>
        <w:t xml:space="preserve"> </w:t>
      </w:r>
      <w:proofErr w:type="gramStart"/>
      <w:r>
        <w:rPr>
          <w:sz w:val="24"/>
        </w:rPr>
        <w:t>elements;</w:t>
      </w:r>
      <w:proofErr w:type="gramEnd"/>
    </w:p>
    <w:p w14:paraId="3C7EEB1C" w14:textId="77777777" w:rsidR="00F85C90" w:rsidRDefault="00000000">
      <w:pPr>
        <w:pStyle w:val="ListParagraph"/>
        <w:numPr>
          <w:ilvl w:val="1"/>
          <w:numId w:val="9"/>
        </w:numPr>
        <w:tabs>
          <w:tab w:val="left" w:pos="1156"/>
        </w:tabs>
        <w:ind w:right="310"/>
        <w:jc w:val="both"/>
        <w:rPr>
          <w:sz w:val="24"/>
        </w:rPr>
      </w:pPr>
      <w:r>
        <w:rPr>
          <w:sz w:val="24"/>
        </w:rPr>
        <w:t>factors such as substances, energy, noise, radiation or waste, including radioactive waste, emissions, discharges and other releases into the environment, affecting or likely to affect the elements of the environment referred to in (a</w:t>
      </w:r>
      <w:proofErr w:type="gramStart"/>
      <w:r>
        <w:rPr>
          <w:sz w:val="24"/>
        </w:rPr>
        <w:t>);</w:t>
      </w:r>
      <w:proofErr w:type="gramEnd"/>
    </w:p>
    <w:p w14:paraId="6C0E54AE" w14:textId="77777777" w:rsidR="00F85C90" w:rsidRDefault="00000000">
      <w:pPr>
        <w:pStyle w:val="ListParagraph"/>
        <w:numPr>
          <w:ilvl w:val="1"/>
          <w:numId w:val="9"/>
        </w:numPr>
        <w:tabs>
          <w:tab w:val="left" w:pos="1156"/>
        </w:tabs>
        <w:ind w:right="307" w:hanging="423"/>
        <w:jc w:val="both"/>
        <w:rPr>
          <w:sz w:val="24"/>
        </w:rPr>
      </w:pPr>
      <w:r>
        <w:rPr>
          <w:sz w:val="24"/>
        </w:rPr>
        <w:t>measures</w:t>
      </w:r>
      <w:r>
        <w:rPr>
          <w:spacing w:val="-17"/>
          <w:sz w:val="24"/>
        </w:rPr>
        <w:t xml:space="preserve"> </w:t>
      </w:r>
      <w:r>
        <w:rPr>
          <w:sz w:val="24"/>
        </w:rPr>
        <w:t>(including</w:t>
      </w:r>
      <w:r>
        <w:rPr>
          <w:spacing w:val="-17"/>
          <w:sz w:val="24"/>
        </w:rPr>
        <w:t xml:space="preserve"> </w:t>
      </w:r>
      <w:r>
        <w:rPr>
          <w:sz w:val="24"/>
        </w:rPr>
        <w:t>administrative</w:t>
      </w:r>
      <w:r>
        <w:rPr>
          <w:spacing w:val="-16"/>
          <w:sz w:val="24"/>
        </w:rPr>
        <w:t xml:space="preserve"> </w:t>
      </w:r>
      <w:r>
        <w:rPr>
          <w:sz w:val="24"/>
        </w:rPr>
        <w:t>measures),</w:t>
      </w:r>
      <w:r>
        <w:rPr>
          <w:spacing w:val="-17"/>
          <w:sz w:val="24"/>
        </w:rPr>
        <w:t xml:space="preserve"> </w:t>
      </w:r>
      <w:r>
        <w:rPr>
          <w:sz w:val="24"/>
        </w:rPr>
        <w:t>such</w:t>
      </w:r>
      <w:r>
        <w:rPr>
          <w:spacing w:val="-17"/>
          <w:sz w:val="24"/>
        </w:rPr>
        <w:t xml:space="preserve"> </w:t>
      </w:r>
      <w:r>
        <w:rPr>
          <w:sz w:val="24"/>
        </w:rPr>
        <w:t>as</w:t>
      </w:r>
      <w:r>
        <w:rPr>
          <w:spacing w:val="-17"/>
          <w:sz w:val="24"/>
        </w:rPr>
        <w:t xml:space="preserve"> </w:t>
      </w:r>
      <w:r>
        <w:rPr>
          <w:sz w:val="24"/>
        </w:rPr>
        <w:t>policies,</w:t>
      </w:r>
      <w:r>
        <w:rPr>
          <w:spacing w:val="-16"/>
          <w:sz w:val="24"/>
        </w:rPr>
        <w:t xml:space="preserve"> </w:t>
      </w:r>
      <w:r>
        <w:rPr>
          <w:sz w:val="24"/>
        </w:rPr>
        <w:t xml:space="preserve">legislation, plans, </w:t>
      </w:r>
      <w:proofErr w:type="spellStart"/>
      <w:r>
        <w:rPr>
          <w:sz w:val="24"/>
        </w:rPr>
        <w:t>programmes</w:t>
      </w:r>
      <w:proofErr w:type="spellEnd"/>
      <w:r>
        <w:rPr>
          <w:sz w:val="24"/>
        </w:rPr>
        <w:t>, environmental agreements, and activities affecting or likely</w:t>
      </w:r>
      <w:r>
        <w:rPr>
          <w:spacing w:val="-2"/>
          <w:sz w:val="24"/>
        </w:rPr>
        <w:t xml:space="preserve"> </w:t>
      </w:r>
      <w:r>
        <w:rPr>
          <w:sz w:val="24"/>
        </w:rPr>
        <w:t>to</w:t>
      </w:r>
      <w:r>
        <w:rPr>
          <w:spacing w:val="-1"/>
          <w:sz w:val="24"/>
        </w:rPr>
        <w:t xml:space="preserve"> </w:t>
      </w:r>
      <w:r>
        <w:rPr>
          <w:sz w:val="24"/>
        </w:rPr>
        <w:t>affect</w:t>
      </w:r>
      <w:r>
        <w:rPr>
          <w:spacing w:val="-2"/>
          <w:sz w:val="24"/>
        </w:rPr>
        <w:t xml:space="preserve"> </w:t>
      </w:r>
      <w:r>
        <w:rPr>
          <w:sz w:val="24"/>
        </w:rPr>
        <w:t>the</w:t>
      </w:r>
      <w:r>
        <w:rPr>
          <w:spacing w:val="-2"/>
          <w:sz w:val="24"/>
        </w:rPr>
        <w:t xml:space="preserve"> </w:t>
      </w:r>
      <w:r>
        <w:rPr>
          <w:sz w:val="24"/>
        </w:rPr>
        <w:t>elements</w:t>
      </w:r>
      <w:r>
        <w:rPr>
          <w:spacing w:val="-2"/>
          <w:sz w:val="24"/>
        </w:rPr>
        <w:t xml:space="preserve"> </w:t>
      </w:r>
      <w:r>
        <w:rPr>
          <w:sz w:val="24"/>
        </w:rPr>
        <w:t>and</w:t>
      </w:r>
      <w:r>
        <w:rPr>
          <w:spacing w:val="-2"/>
          <w:sz w:val="24"/>
        </w:rPr>
        <w:t xml:space="preserve"> </w:t>
      </w:r>
      <w:r>
        <w:rPr>
          <w:sz w:val="24"/>
        </w:rPr>
        <w:t>factors</w:t>
      </w:r>
      <w:r>
        <w:rPr>
          <w:spacing w:val="-2"/>
          <w:sz w:val="24"/>
        </w:rPr>
        <w:t xml:space="preserve"> </w:t>
      </w:r>
      <w:r>
        <w:rPr>
          <w:sz w:val="24"/>
        </w:rPr>
        <w:t>referred</w:t>
      </w:r>
      <w:r>
        <w:rPr>
          <w:spacing w:val="-2"/>
          <w:sz w:val="24"/>
        </w:rPr>
        <w:t xml:space="preserve"> </w:t>
      </w:r>
      <w:r>
        <w:rPr>
          <w:sz w:val="24"/>
        </w:rPr>
        <w:t>to</w:t>
      </w:r>
      <w:r>
        <w:rPr>
          <w:spacing w:val="-2"/>
          <w:sz w:val="24"/>
        </w:rPr>
        <w:t xml:space="preserve"> </w:t>
      </w:r>
      <w:r>
        <w:rPr>
          <w:sz w:val="24"/>
        </w:rPr>
        <w:t>in</w:t>
      </w:r>
      <w:r>
        <w:rPr>
          <w:spacing w:val="-2"/>
          <w:sz w:val="24"/>
        </w:rPr>
        <w:t xml:space="preserve"> </w:t>
      </w:r>
      <w:r>
        <w:rPr>
          <w:sz w:val="24"/>
        </w:rPr>
        <w:t>(a)</w:t>
      </w:r>
      <w:r>
        <w:rPr>
          <w:spacing w:val="-2"/>
          <w:sz w:val="24"/>
        </w:rPr>
        <w:t xml:space="preserve"> </w:t>
      </w:r>
      <w:r>
        <w:rPr>
          <w:sz w:val="24"/>
        </w:rPr>
        <w:t>and</w:t>
      </w:r>
      <w:r>
        <w:rPr>
          <w:spacing w:val="-2"/>
          <w:sz w:val="24"/>
        </w:rPr>
        <w:t xml:space="preserve"> </w:t>
      </w:r>
      <w:r>
        <w:rPr>
          <w:sz w:val="24"/>
        </w:rPr>
        <w:t>(b)</w:t>
      </w:r>
      <w:r>
        <w:rPr>
          <w:spacing w:val="-2"/>
          <w:sz w:val="24"/>
        </w:rPr>
        <w:t xml:space="preserve"> </w:t>
      </w:r>
      <w:r>
        <w:rPr>
          <w:sz w:val="24"/>
        </w:rPr>
        <w:t>as</w:t>
      </w:r>
      <w:r>
        <w:rPr>
          <w:spacing w:val="-4"/>
          <w:sz w:val="24"/>
        </w:rPr>
        <w:t xml:space="preserve"> </w:t>
      </w:r>
      <w:r>
        <w:rPr>
          <w:sz w:val="24"/>
        </w:rPr>
        <w:t>well</w:t>
      </w:r>
      <w:r>
        <w:rPr>
          <w:spacing w:val="-2"/>
          <w:sz w:val="24"/>
        </w:rPr>
        <w:t xml:space="preserve"> </w:t>
      </w:r>
      <w:r>
        <w:rPr>
          <w:sz w:val="24"/>
        </w:rPr>
        <w:t xml:space="preserve">as measures or activities designed to protect those </w:t>
      </w:r>
      <w:proofErr w:type="gramStart"/>
      <w:r>
        <w:rPr>
          <w:sz w:val="24"/>
        </w:rPr>
        <w:t>elements;</w:t>
      </w:r>
      <w:proofErr w:type="gramEnd"/>
    </w:p>
    <w:p w14:paraId="7CD38A4C" w14:textId="77777777" w:rsidR="00F85C90" w:rsidRDefault="00000000">
      <w:pPr>
        <w:pStyle w:val="ListParagraph"/>
        <w:numPr>
          <w:ilvl w:val="1"/>
          <w:numId w:val="9"/>
        </w:numPr>
        <w:tabs>
          <w:tab w:val="left" w:pos="1155"/>
        </w:tabs>
        <w:ind w:left="1155" w:hanging="412"/>
        <w:jc w:val="both"/>
        <w:rPr>
          <w:sz w:val="24"/>
        </w:rPr>
      </w:pPr>
      <w:r>
        <w:rPr>
          <w:sz w:val="24"/>
        </w:rPr>
        <w:t>reports</w:t>
      </w:r>
      <w:r>
        <w:rPr>
          <w:spacing w:val="-13"/>
          <w:sz w:val="24"/>
        </w:rPr>
        <w:t xml:space="preserve"> </w:t>
      </w:r>
      <w:r>
        <w:rPr>
          <w:sz w:val="24"/>
        </w:rPr>
        <w:t>on</w:t>
      </w:r>
      <w:r>
        <w:rPr>
          <w:spacing w:val="-12"/>
          <w:sz w:val="24"/>
        </w:rPr>
        <w:t xml:space="preserve"> </w:t>
      </w:r>
      <w:r>
        <w:rPr>
          <w:sz w:val="24"/>
        </w:rPr>
        <w:t>the</w:t>
      </w:r>
      <w:r>
        <w:rPr>
          <w:spacing w:val="-13"/>
          <w:sz w:val="24"/>
        </w:rPr>
        <w:t xml:space="preserve"> </w:t>
      </w:r>
      <w:r>
        <w:rPr>
          <w:sz w:val="24"/>
        </w:rPr>
        <w:t>implementation</w:t>
      </w:r>
      <w:r>
        <w:rPr>
          <w:spacing w:val="-12"/>
          <w:sz w:val="24"/>
        </w:rPr>
        <w:t xml:space="preserve"> </w:t>
      </w:r>
      <w:r>
        <w:rPr>
          <w:sz w:val="24"/>
        </w:rPr>
        <w:t>of</w:t>
      </w:r>
      <w:r>
        <w:rPr>
          <w:spacing w:val="-13"/>
          <w:sz w:val="24"/>
        </w:rPr>
        <w:t xml:space="preserve"> </w:t>
      </w:r>
      <w:r>
        <w:rPr>
          <w:sz w:val="24"/>
        </w:rPr>
        <w:t>environmental</w:t>
      </w:r>
      <w:r>
        <w:rPr>
          <w:spacing w:val="-12"/>
          <w:sz w:val="24"/>
        </w:rPr>
        <w:t xml:space="preserve"> </w:t>
      </w:r>
      <w:proofErr w:type="gramStart"/>
      <w:r>
        <w:rPr>
          <w:spacing w:val="-2"/>
          <w:sz w:val="24"/>
        </w:rPr>
        <w:t>legislation;</w:t>
      </w:r>
      <w:proofErr w:type="gramEnd"/>
    </w:p>
    <w:p w14:paraId="5A6D85CF" w14:textId="77777777" w:rsidR="00F85C90" w:rsidRDefault="00000000">
      <w:pPr>
        <w:pStyle w:val="ListParagraph"/>
        <w:numPr>
          <w:ilvl w:val="1"/>
          <w:numId w:val="9"/>
        </w:numPr>
        <w:tabs>
          <w:tab w:val="left" w:pos="1156"/>
        </w:tabs>
        <w:ind w:right="309"/>
        <w:jc w:val="both"/>
        <w:rPr>
          <w:sz w:val="24"/>
        </w:rPr>
      </w:pPr>
      <w:r>
        <w:rPr>
          <w:sz w:val="24"/>
        </w:rPr>
        <w:t>cost-benefit</w:t>
      </w:r>
      <w:r>
        <w:rPr>
          <w:spacing w:val="-14"/>
          <w:sz w:val="24"/>
        </w:rPr>
        <w:t xml:space="preserve"> </w:t>
      </w:r>
      <w:r>
        <w:rPr>
          <w:sz w:val="24"/>
        </w:rPr>
        <w:t>and</w:t>
      </w:r>
      <w:r>
        <w:rPr>
          <w:spacing w:val="-14"/>
          <w:sz w:val="24"/>
        </w:rPr>
        <w:t xml:space="preserve"> </w:t>
      </w:r>
      <w:r>
        <w:rPr>
          <w:sz w:val="24"/>
        </w:rPr>
        <w:t>other</w:t>
      </w:r>
      <w:r>
        <w:rPr>
          <w:spacing w:val="-16"/>
          <w:sz w:val="24"/>
        </w:rPr>
        <w:t xml:space="preserve"> </w:t>
      </w:r>
      <w:r>
        <w:rPr>
          <w:sz w:val="24"/>
        </w:rPr>
        <w:t>economic</w:t>
      </w:r>
      <w:r>
        <w:rPr>
          <w:spacing w:val="-15"/>
          <w:sz w:val="24"/>
        </w:rPr>
        <w:t xml:space="preserve"> </w:t>
      </w:r>
      <w:r>
        <w:rPr>
          <w:sz w:val="24"/>
        </w:rPr>
        <w:t>analyses</w:t>
      </w:r>
      <w:r>
        <w:rPr>
          <w:spacing w:val="-14"/>
          <w:sz w:val="24"/>
        </w:rPr>
        <w:t xml:space="preserve"> </w:t>
      </w:r>
      <w:r>
        <w:rPr>
          <w:sz w:val="24"/>
        </w:rPr>
        <w:t>and</w:t>
      </w:r>
      <w:r>
        <w:rPr>
          <w:spacing w:val="-12"/>
          <w:sz w:val="24"/>
        </w:rPr>
        <w:t xml:space="preserve"> </w:t>
      </w:r>
      <w:r>
        <w:rPr>
          <w:sz w:val="24"/>
        </w:rPr>
        <w:t>assumptions</w:t>
      </w:r>
      <w:r>
        <w:rPr>
          <w:spacing w:val="-15"/>
          <w:sz w:val="24"/>
        </w:rPr>
        <w:t xml:space="preserve"> </w:t>
      </w:r>
      <w:r>
        <w:rPr>
          <w:sz w:val="24"/>
        </w:rPr>
        <w:t>used</w:t>
      </w:r>
      <w:r>
        <w:rPr>
          <w:spacing w:val="-14"/>
          <w:sz w:val="24"/>
        </w:rPr>
        <w:t xml:space="preserve"> </w:t>
      </w:r>
      <w:r>
        <w:rPr>
          <w:sz w:val="24"/>
        </w:rPr>
        <w:t>within</w:t>
      </w:r>
      <w:r>
        <w:rPr>
          <w:spacing w:val="-12"/>
          <w:sz w:val="24"/>
        </w:rPr>
        <w:t xml:space="preserve"> </w:t>
      </w:r>
      <w:r>
        <w:rPr>
          <w:sz w:val="24"/>
        </w:rPr>
        <w:t>the framework of the measures and activities referred to in (c), and</w:t>
      </w:r>
    </w:p>
    <w:p w14:paraId="36B34E4F" w14:textId="77777777" w:rsidR="00F85C90" w:rsidRDefault="00000000">
      <w:pPr>
        <w:pStyle w:val="ListParagraph"/>
        <w:numPr>
          <w:ilvl w:val="1"/>
          <w:numId w:val="9"/>
        </w:numPr>
        <w:tabs>
          <w:tab w:val="left" w:pos="1156"/>
        </w:tabs>
        <w:ind w:right="307"/>
        <w:jc w:val="both"/>
        <w:rPr>
          <w:sz w:val="24"/>
        </w:rPr>
      </w:pPr>
      <w:r>
        <w:rPr>
          <w:sz w:val="24"/>
        </w:rPr>
        <w:t>the</w:t>
      </w:r>
      <w:r>
        <w:rPr>
          <w:spacing w:val="-17"/>
          <w:sz w:val="24"/>
        </w:rPr>
        <w:t xml:space="preserve"> </w:t>
      </w:r>
      <w:r>
        <w:rPr>
          <w:sz w:val="24"/>
        </w:rPr>
        <w:t>state</w:t>
      </w:r>
      <w:r>
        <w:rPr>
          <w:spacing w:val="-17"/>
          <w:sz w:val="24"/>
        </w:rPr>
        <w:t xml:space="preserve"> </w:t>
      </w:r>
      <w:r>
        <w:rPr>
          <w:sz w:val="24"/>
        </w:rPr>
        <w:t>of</w:t>
      </w:r>
      <w:r>
        <w:rPr>
          <w:spacing w:val="-16"/>
          <w:sz w:val="24"/>
        </w:rPr>
        <w:t xml:space="preserve"> </w:t>
      </w:r>
      <w:r>
        <w:rPr>
          <w:sz w:val="24"/>
        </w:rPr>
        <w:t>human</w:t>
      </w:r>
      <w:r>
        <w:rPr>
          <w:spacing w:val="-17"/>
          <w:sz w:val="24"/>
        </w:rPr>
        <w:t xml:space="preserve"> </w:t>
      </w:r>
      <w:r>
        <w:rPr>
          <w:sz w:val="24"/>
        </w:rPr>
        <w:t>health</w:t>
      </w:r>
      <w:r>
        <w:rPr>
          <w:spacing w:val="-17"/>
          <w:sz w:val="24"/>
        </w:rPr>
        <w:t xml:space="preserve"> </w:t>
      </w:r>
      <w:r>
        <w:rPr>
          <w:sz w:val="24"/>
        </w:rPr>
        <w:t>and</w:t>
      </w:r>
      <w:r>
        <w:rPr>
          <w:spacing w:val="-17"/>
          <w:sz w:val="24"/>
        </w:rPr>
        <w:t xml:space="preserve"> </w:t>
      </w:r>
      <w:r>
        <w:rPr>
          <w:sz w:val="24"/>
        </w:rPr>
        <w:t>safety</w:t>
      </w:r>
      <w:r>
        <w:rPr>
          <w:spacing w:val="-16"/>
          <w:sz w:val="24"/>
        </w:rPr>
        <w:t xml:space="preserve"> </w:t>
      </w:r>
      <w:r>
        <w:rPr>
          <w:sz w:val="24"/>
        </w:rPr>
        <w:t>including</w:t>
      </w:r>
      <w:r>
        <w:rPr>
          <w:spacing w:val="-17"/>
          <w:sz w:val="24"/>
        </w:rPr>
        <w:t xml:space="preserve"> </w:t>
      </w:r>
      <w:r>
        <w:rPr>
          <w:sz w:val="24"/>
        </w:rPr>
        <w:t>the</w:t>
      </w:r>
      <w:r>
        <w:rPr>
          <w:spacing w:val="-17"/>
          <w:sz w:val="24"/>
        </w:rPr>
        <w:t xml:space="preserve"> </w:t>
      </w:r>
      <w:r>
        <w:rPr>
          <w:sz w:val="24"/>
        </w:rPr>
        <w:t>contamination</w:t>
      </w:r>
      <w:r>
        <w:rPr>
          <w:spacing w:val="-16"/>
          <w:sz w:val="24"/>
        </w:rPr>
        <w:t xml:space="preserve"> </w:t>
      </w:r>
      <w:r>
        <w:rPr>
          <w:sz w:val="24"/>
        </w:rPr>
        <w:t>of</w:t>
      </w:r>
      <w:r>
        <w:rPr>
          <w:spacing w:val="-17"/>
          <w:sz w:val="24"/>
        </w:rPr>
        <w:t xml:space="preserve"> </w:t>
      </w:r>
      <w:r>
        <w:rPr>
          <w:sz w:val="24"/>
        </w:rPr>
        <w:t>the</w:t>
      </w:r>
      <w:r>
        <w:rPr>
          <w:spacing w:val="-17"/>
          <w:sz w:val="24"/>
        </w:rPr>
        <w:t xml:space="preserve"> </w:t>
      </w:r>
      <w:r>
        <w:rPr>
          <w:sz w:val="24"/>
        </w:rPr>
        <w:t xml:space="preserve">food chain, where relevant, conditions of human life, cultural sites and built structures </w:t>
      </w:r>
      <w:proofErr w:type="gramStart"/>
      <w:r>
        <w:rPr>
          <w:sz w:val="24"/>
        </w:rPr>
        <w:t>inasmuch as</w:t>
      </w:r>
      <w:proofErr w:type="gramEnd"/>
      <w:r>
        <w:rPr>
          <w:sz w:val="24"/>
        </w:rPr>
        <w:t xml:space="preserve"> they are or may be affected by the state of those elements of the environment referred to in (a) or, through those elements, by any of the matters referred to in (b) and (c).</w:t>
      </w:r>
    </w:p>
    <w:p w14:paraId="17D00D0F" w14:textId="77777777" w:rsidR="00F85C90" w:rsidRDefault="00000000">
      <w:pPr>
        <w:pStyle w:val="BodyText"/>
        <w:ind w:left="743" w:right="304"/>
        <w:jc w:val="both"/>
      </w:pPr>
      <w:r>
        <w:rPr>
          <w:u w:val="single"/>
        </w:rPr>
        <w:t>Personal data</w:t>
      </w:r>
      <w:r>
        <w:t xml:space="preserve"> – any information relating to an identified or identifiable natural person ('data subject'); an identifiable natural person is one who can be identified,</w:t>
      </w:r>
      <w:r>
        <w:rPr>
          <w:spacing w:val="-10"/>
        </w:rPr>
        <w:t xml:space="preserve"> </w:t>
      </w:r>
      <w:r>
        <w:t>directly</w:t>
      </w:r>
      <w:r>
        <w:rPr>
          <w:spacing w:val="-12"/>
        </w:rPr>
        <w:t xml:space="preserve"> </w:t>
      </w:r>
      <w:r>
        <w:t>or</w:t>
      </w:r>
      <w:r>
        <w:rPr>
          <w:spacing w:val="-11"/>
        </w:rPr>
        <w:t xml:space="preserve"> </w:t>
      </w:r>
      <w:r>
        <w:t>indirectly,</w:t>
      </w:r>
      <w:r>
        <w:rPr>
          <w:spacing w:val="-10"/>
        </w:rPr>
        <w:t xml:space="preserve"> </w:t>
      </w:r>
      <w:r>
        <w:t>in</w:t>
      </w:r>
      <w:r>
        <w:rPr>
          <w:spacing w:val="-10"/>
        </w:rPr>
        <w:t xml:space="preserve"> </w:t>
      </w:r>
      <w:r>
        <w:t>particular</w:t>
      </w:r>
      <w:r>
        <w:rPr>
          <w:spacing w:val="-10"/>
        </w:rPr>
        <w:t xml:space="preserve"> </w:t>
      </w:r>
      <w:r>
        <w:t>by</w:t>
      </w:r>
      <w:r>
        <w:rPr>
          <w:spacing w:val="-12"/>
        </w:rPr>
        <w:t xml:space="preserve"> </w:t>
      </w:r>
      <w:r>
        <w:t>reference</w:t>
      </w:r>
      <w:r>
        <w:rPr>
          <w:spacing w:val="-9"/>
        </w:rPr>
        <w:t xml:space="preserve"> </w:t>
      </w:r>
      <w:r>
        <w:t>to</w:t>
      </w:r>
      <w:r>
        <w:rPr>
          <w:spacing w:val="-11"/>
        </w:rPr>
        <w:t xml:space="preserve"> </w:t>
      </w:r>
      <w:r>
        <w:t>an</w:t>
      </w:r>
      <w:r>
        <w:rPr>
          <w:spacing w:val="-9"/>
        </w:rPr>
        <w:t xml:space="preserve"> </w:t>
      </w:r>
      <w:r>
        <w:t>identifier</w:t>
      </w:r>
      <w:r>
        <w:rPr>
          <w:spacing w:val="-11"/>
        </w:rPr>
        <w:t xml:space="preserve"> </w:t>
      </w:r>
      <w:r>
        <w:t>such</w:t>
      </w:r>
      <w:r>
        <w:rPr>
          <w:spacing w:val="-12"/>
        </w:rPr>
        <w:t xml:space="preserve"> </w:t>
      </w:r>
      <w:r>
        <w:t>as a</w:t>
      </w:r>
      <w:r>
        <w:rPr>
          <w:spacing w:val="-5"/>
        </w:rPr>
        <w:t xml:space="preserve"> </w:t>
      </w:r>
      <w:r>
        <w:t>name,</w:t>
      </w:r>
      <w:r>
        <w:rPr>
          <w:spacing w:val="-7"/>
        </w:rPr>
        <w:t xml:space="preserve"> </w:t>
      </w:r>
      <w:r>
        <w:t>an</w:t>
      </w:r>
      <w:r>
        <w:rPr>
          <w:spacing w:val="-5"/>
        </w:rPr>
        <w:t xml:space="preserve"> </w:t>
      </w:r>
      <w:r>
        <w:t>identification</w:t>
      </w:r>
      <w:r>
        <w:rPr>
          <w:spacing w:val="-4"/>
        </w:rPr>
        <w:t xml:space="preserve"> </w:t>
      </w:r>
      <w:r>
        <w:t>number,</w:t>
      </w:r>
      <w:r>
        <w:rPr>
          <w:spacing w:val="-6"/>
        </w:rPr>
        <w:t xml:space="preserve"> </w:t>
      </w:r>
      <w:r>
        <w:t>location</w:t>
      </w:r>
      <w:r>
        <w:rPr>
          <w:spacing w:val="-7"/>
        </w:rPr>
        <w:t xml:space="preserve"> </w:t>
      </w:r>
      <w:r>
        <w:t>data,</w:t>
      </w:r>
      <w:r>
        <w:rPr>
          <w:spacing w:val="-7"/>
        </w:rPr>
        <w:t xml:space="preserve"> </w:t>
      </w:r>
      <w:r>
        <w:t>an</w:t>
      </w:r>
      <w:r>
        <w:rPr>
          <w:spacing w:val="-7"/>
        </w:rPr>
        <w:t xml:space="preserve"> </w:t>
      </w:r>
      <w:r>
        <w:t>online</w:t>
      </w:r>
      <w:r>
        <w:rPr>
          <w:spacing w:val="-7"/>
        </w:rPr>
        <w:t xml:space="preserve"> </w:t>
      </w:r>
      <w:r>
        <w:t>identifier</w:t>
      </w:r>
      <w:r>
        <w:rPr>
          <w:spacing w:val="-8"/>
        </w:rPr>
        <w:t xml:space="preserve"> </w:t>
      </w:r>
      <w:r>
        <w:t>or</w:t>
      </w:r>
      <w:r>
        <w:rPr>
          <w:spacing w:val="-6"/>
        </w:rPr>
        <w:t xml:space="preserve"> </w:t>
      </w:r>
      <w:r>
        <w:t>to</w:t>
      </w:r>
      <w:r>
        <w:rPr>
          <w:spacing w:val="-6"/>
        </w:rPr>
        <w:t xml:space="preserve"> </w:t>
      </w:r>
      <w:r>
        <w:t>one</w:t>
      </w:r>
      <w:r>
        <w:rPr>
          <w:spacing w:val="-7"/>
        </w:rPr>
        <w:t xml:space="preserve"> </w:t>
      </w:r>
      <w:r>
        <w:t>or more</w:t>
      </w:r>
      <w:r>
        <w:rPr>
          <w:spacing w:val="-3"/>
        </w:rPr>
        <w:t xml:space="preserve"> </w:t>
      </w:r>
      <w:r>
        <w:t>factors</w:t>
      </w:r>
      <w:r>
        <w:rPr>
          <w:spacing w:val="-3"/>
        </w:rPr>
        <w:t xml:space="preserve"> </w:t>
      </w:r>
      <w:r>
        <w:t>specific</w:t>
      </w:r>
      <w:r>
        <w:rPr>
          <w:spacing w:val="-3"/>
        </w:rPr>
        <w:t xml:space="preserve"> </w:t>
      </w:r>
      <w:r>
        <w:t>to</w:t>
      </w:r>
      <w:r>
        <w:rPr>
          <w:spacing w:val="-3"/>
        </w:rPr>
        <w:t xml:space="preserve"> </w:t>
      </w:r>
      <w:r>
        <w:t>the</w:t>
      </w:r>
      <w:r>
        <w:rPr>
          <w:spacing w:val="-3"/>
        </w:rPr>
        <w:t xml:space="preserve"> </w:t>
      </w:r>
      <w:r>
        <w:t>physical,</w:t>
      </w:r>
      <w:r>
        <w:rPr>
          <w:spacing w:val="-3"/>
        </w:rPr>
        <w:t xml:space="preserve"> </w:t>
      </w:r>
      <w:r>
        <w:t>physiological,</w:t>
      </w:r>
      <w:r>
        <w:rPr>
          <w:spacing w:val="-3"/>
        </w:rPr>
        <w:t xml:space="preserve"> </w:t>
      </w:r>
      <w:r>
        <w:t>genetic,</w:t>
      </w:r>
      <w:r>
        <w:rPr>
          <w:spacing w:val="-5"/>
        </w:rPr>
        <w:t xml:space="preserve"> </w:t>
      </w:r>
      <w:r>
        <w:t>mental,</w:t>
      </w:r>
      <w:r>
        <w:rPr>
          <w:spacing w:val="-3"/>
        </w:rPr>
        <w:t xml:space="preserve"> </w:t>
      </w:r>
      <w:r>
        <w:t>economic, cultural or social identity of that natural person.</w:t>
      </w:r>
    </w:p>
    <w:p w14:paraId="2391C28E" w14:textId="77777777" w:rsidR="00F85C90" w:rsidRDefault="00000000">
      <w:pPr>
        <w:pStyle w:val="Heading1"/>
        <w:numPr>
          <w:ilvl w:val="0"/>
          <w:numId w:val="9"/>
        </w:numPr>
        <w:tabs>
          <w:tab w:val="left" w:pos="743"/>
        </w:tabs>
        <w:spacing w:before="275"/>
        <w:rPr>
          <w:u w:val="none"/>
        </w:rPr>
      </w:pPr>
      <w:r>
        <w:t>Policy</w:t>
      </w:r>
      <w:r>
        <w:rPr>
          <w:spacing w:val="-4"/>
        </w:rPr>
        <w:t xml:space="preserve"> </w:t>
      </w:r>
      <w:r>
        <w:rPr>
          <w:spacing w:val="-2"/>
        </w:rPr>
        <w:t>Statement</w:t>
      </w:r>
    </w:p>
    <w:p w14:paraId="29E18DB7" w14:textId="77777777" w:rsidR="00F85C90" w:rsidRDefault="00F85C90">
      <w:pPr>
        <w:pStyle w:val="BodyText"/>
        <w:rPr>
          <w:rFonts w:ascii="Arial"/>
          <w:b/>
        </w:rPr>
      </w:pPr>
    </w:p>
    <w:p w14:paraId="4D066DF0" w14:textId="19C017F7" w:rsidR="00F85C90" w:rsidRDefault="007F540E">
      <w:pPr>
        <w:pStyle w:val="BodyText"/>
        <w:spacing w:before="1"/>
        <w:ind w:left="743" w:right="301"/>
        <w:jc w:val="both"/>
      </w:pPr>
      <w:r>
        <w:t>Norton Free C of E</w:t>
      </w:r>
      <w:r w:rsidR="00000000">
        <w:t xml:space="preserve"> Primary School will comply with its duties under the FOI Act and the</w:t>
      </w:r>
      <w:r w:rsidR="00000000">
        <w:rPr>
          <w:spacing w:val="-2"/>
        </w:rPr>
        <w:t xml:space="preserve"> </w:t>
      </w:r>
      <w:r w:rsidR="00000000">
        <w:t>EIR.</w:t>
      </w:r>
      <w:r w:rsidR="00000000">
        <w:rPr>
          <w:spacing w:val="40"/>
        </w:rPr>
        <w:t xml:space="preserve"> </w:t>
      </w:r>
      <w:r w:rsidR="00000000">
        <w:t>Specifically,</w:t>
      </w:r>
      <w:r w:rsidR="00000000">
        <w:rPr>
          <w:spacing w:val="-1"/>
        </w:rPr>
        <w:t xml:space="preserve"> </w:t>
      </w:r>
      <w:r w:rsidR="00000000">
        <w:t>it</w:t>
      </w:r>
      <w:r w:rsidR="00000000">
        <w:rPr>
          <w:spacing w:val="-2"/>
        </w:rPr>
        <w:t xml:space="preserve"> </w:t>
      </w:r>
      <w:r w:rsidR="00000000">
        <w:t>will</w:t>
      </w:r>
      <w:r w:rsidR="00000000">
        <w:rPr>
          <w:spacing w:val="-2"/>
        </w:rPr>
        <w:t xml:space="preserve"> </w:t>
      </w:r>
      <w:r w:rsidR="00000000">
        <w:t>seek</w:t>
      </w:r>
      <w:r w:rsidR="00000000">
        <w:rPr>
          <w:spacing w:val="-2"/>
        </w:rPr>
        <w:t xml:space="preserve"> </w:t>
      </w:r>
      <w:r w:rsidR="00000000">
        <w:t>to</w:t>
      </w:r>
      <w:r w:rsidR="00000000">
        <w:rPr>
          <w:spacing w:val="-2"/>
        </w:rPr>
        <w:t xml:space="preserve"> </w:t>
      </w:r>
      <w:r w:rsidR="00000000">
        <w:t>ensure</w:t>
      </w:r>
      <w:r w:rsidR="00000000">
        <w:rPr>
          <w:spacing w:val="-2"/>
        </w:rPr>
        <w:t xml:space="preserve"> </w:t>
      </w:r>
      <w:r w:rsidR="00000000">
        <w:t>that</w:t>
      </w:r>
      <w:r w:rsidR="00000000">
        <w:rPr>
          <w:spacing w:val="-2"/>
        </w:rPr>
        <w:t xml:space="preserve"> </w:t>
      </w:r>
      <w:r w:rsidR="00000000">
        <w:t>requests</w:t>
      </w:r>
      <w:r w:rsidR="00000000">
        <w:rPr>
          <w:spacing w:val="-4"/>
        </w:rPr>
        <w:t xml:space="preserve"> </w:t>
      </w:r>
      <w:r w:rsidR="00000000">
        <w:t>made</w:t>
      </w:r>
      <w:r w:rsidR="00000000">
        <w:rPr>
          <w:spacing w:val="-2"/>
        </w:rPr>
        <w:t xml:space="preserve"> </w:t>
      </w:r>
      <w:r w:rsidR="00000000">
        <w:t>are</w:t>
      </w:r>
      <w:r w:rsidR="00000000">
        <w:rPr>
          <w:spacing w:val="-4"/>
        </w:rPr>
        <w:t xml:space="preserve"> </w:t>
      </w:r>
      <w:proofErr w:type="gramStart"/>
      <w:r w:rsidR="00000000">
        <w:t>dealt</w:t>
      </w:r>
      <w:proofErr w:type="gramEnd"/>
      <w:r w:rsidR="00000000">
        <w:rPr>
          <w:spacing w:val="-2"/>
        </w:rPr>
        <w:t xml:space="preserve"> </w:t>
      </w:r>
      <w:r w:rsidR="00000000">
        <w:t>within statutory timescales; it will provide reasonable advice and assistance to persons</w:t>
      </w:r>
      <w:r w:rsidR="00000000">
        <w:rPr>
          <w:spacing w:val="-17"/>
        </w:rPr>
        <w:t xml:space="preserve"> </w:t>
      </w:r>
      <w:r w:rsidR="00000000">
        <w:t>making</w:t>
      </w:r>
      <w:r w:rsidR="00000000">
        <w:rPr>
          <w:spacing w:val="-17"/>
        </w:rPr>
        <w:t xml:space="preserve"> </w:t>
      </w:r>
      <w:r w:rsidR="00000000">
        <w:t>applications</w:t>
      </w:r>
      <w:r w:rsidR="00000000">
        <w:rPr>
          <w:spacing w:val="-16"/>
        </w:rPr>
        <w:t xml:space="preserve"> </w:t>
      </w:r>
      <w:r w:rsidR="00000000">
        <w:t>and</w:t>
      </w:r>
      <w:r w:rsidR="00000000">
        <w:rPr>
          <w:spacing w:val="-17"/>
        </w:rPr>
        <w:t xml:space="preserve"> </w:t>
      </w:r>
      <w:r w:rsidR="00000000">
        <w:t>in</w:t>
      </w:r>
      <w:r w:rsidR="00000000">
        <w:rPr>
          <w:spacing w:val="-17"/>
        </w:rPr>
        <w:t xml:space="preserve"> </w:t>
      </w:r>
      <w:r w:rsidR="00000000">
        <w:t>circumstances</w:t>
      </w:r>
      <w:r w:rsidR="00000000">
        <w:rPr>
          <w:spacing w:val="-17"/>
        </w:rPr>
        <w:t xml:space="preserve"> </w:t>
      </w:r>
      <w:r w:rsidR="00000000">
        <w:t>where</w:t>
      </w:r>
      <w:r w:rsidR="00000000">
        <w:rPr>
          <w:spacing w:val="-16"/>
        </w:rPr>
        <w:t xml:space="preserve"> </w:t>
      </w:r>
      <w:r w:rsidR="00000000">
        <w:t>it</w:t>
      </w:r>
      <w:r w:rsidR="00000000">
        <w:rPr>
          <w:spacing w:val="-17"/>
        </w:rPr>
        <w:t xml:space="preserve"> </w:t>
      </w:r>
      <w:r w:rsidR="00000000">
        <w:t>is</w:t>
      </w:r>
      <w:r w:rsidR="00000000">
        <w:rPr>
          <w:spacing w:val="-17"/>
        </w:rPr>
        <w:t xml:space="preserve"> </w:t>
      </w:r>
      <w:r w:rsidR="00000000">
        <w:t>refusing</w:t>
      </w:r>
      <w:r w:rsidR="00000000">
        <w:rPr>
          <w:spacing w:val="-16"/>
        </w:rPr>
        <w:t xml:space="preserve"> </w:t>
      </w:r>
      <w:r w:rsidR="00000000">
        <w:t>a</w:t>
      </w:r>
      <w:r w:rsidR="00000000">
        <w:rPr>
          <w:spacing w:val="-17"/>
        </w:rPr>
        <w:t xml:space="preserve"> </w:t>
      </w:r>
      <w:r w:rsidR="00000000">
        <w:t>request it will ensure that the grounds of the refusal are clear and based on one of the exemptions set out in the legislation.</w:t>
      </w:r>
    </w:p>
    <w:p w14:paraId="0AB45C78" w14:textId="77777777" w:rsidR="00F85C90" w:rsidRDefault="00000000">
      <w:pPr>
        <w:pStyle w:val="Heading1"/>
        <w:numPr>
          <w:ilvl w:val="0"/>
          <w:numId w:val="9"/>
        </w:numPr>
        <w:tabs>
          <w:tab w:val="left" w:pos="743"/>
        </w:tabs>
        <w:spacing w:before="276"/>
        <w:rPr>
          <w:u w:val="none"/>
        </w:rPr>
      </w:pPr>
      <w:r>
        <w:t>Corporate</w:t>
      </w:r>
      <w:r>
        <w:rPr>
          <w:spacing w:val="-10"/>
        </w:rPr>
        <w:t xml:space="preserve"> </w:t>
      </w:r>
      <w:r>
        <w:rPr>
          <w:spacing w:val="-2"/>
        </w:rPr>
        <w:t>Requirements</w:t>
      </w:r>
    </w:p>
    <w:p w14:paraId="444C179F" w14:textId="02DF051D" w:rsidR="00F85C90" w:rsidRDefault="007F540E">
      <w:pPr>
        <w:pStyle w:val="BodyText"/>
        <w:spacing w:before="276"/>
        <w:ind w:left="743"/>
        <w:jc w:val="both"/>
      </w:pPr>
      <w:r>
        <w:t>Norton Free C of E</w:t>
      </w:r>
      <w:r w:rsidR="00000000">
        <w:rPr>
          <w:spacing w:val="-9"/>
        </w:rPr>
        <w:t xml:space="preserve"> </w:t>
      </w:r>
      <w:r w:rsidR="00000000">
        <w:t>Primary</w:t>
      </w:r>
      <w:r w:rsidR="00000000">
        <w:rPr>
          <w:spacing w:val="-10"/>
        </w:rPr>
        <w:t xml:space="preserve"> </w:t>
      </w:r>
      <w:r w:rsidR="00000000">
        <w:t>School</w:t>
      </w:r>
      <w:r w:rsidR="00000000">
        <w:rPr>
          <w:spacing w:val="-6"/>
        </w:rPr>
        <w:t xml:space="preserve"> </w:t>
      </w:r>
      <w:r w:rsidR="00000000">
        <w:t>is</w:t>
      </w:r>
      <w:r w:rsidR="00000000">
        <w:rPr>
          <w:spacing w:val="-10"/>
        </w:rPr>
        <w:t xml:space="preserve"> </w:t>
      </w:r>
      <w:r w:rsidR="00000000">
        <w:t>a</w:t>
      </w:r>
      <w:r w:rsidR="00000000">
        <w:rPr>
          <w:spacing w:val="-8"/>
        </w:rPr>
        <w:t xml:space="preserve"> </w:t>
      </w:r>
      <w:r w:rsidR="00000000">
        <w:t>public</w:t>
      </w:r>
      <w:r w:rsidR="00000000">
        <w:rPr>
          <w:spacing w:val="-9"/>
        </w:rPr>
        <w:t xml:space="preserve"> </w:t>
      </w:r>
      <w:r w:rsidR="00000000">
        <w:t>authority</w:t>
      </w:r>
      <w:r w:rsidR="00000000">
        <w:rPr>
          <w:spacing w:val="-10"/>
        </w:rPr>
        <w:t xml:space="preserve"> </w:t>
      </w:r>
      <w:r w:rsidR="00000000">
        <w:t>under</w:t>
      </w:r>
      <w:r w:rsidR="00000000">
        <w:rPr>
          <w:spacing w:val="-10"/>
        </w:rPr>
        <w:t xml:space="preserve"> </w:t>
      </w:r>
      <w:r w:rsidR="00000000">
        <w:t>the</w:t>
      </w:r>
      <w:r w:rsidR="00000000">
        <w:rPr>
          <w:spacing w:val="-4"/>
        </w:rPr>
        <w:t xml:space="preserve"> </w:t>
      </w:r>
      <w:r w:rsidR="00000000">
        <w:t>FOI</w:t>
      </w:r>
      <w:r w:rsidR="00000000">
        <w:rPr>
          <w:spacing w:val="-11"/>
        </w:rPr>
        <w:t xml:space="preserve"> </w:t>
      </w:r>
      <w:r w:rsidR="00000000">
        <w:t>Act</w:t>
      </w:r>
      <w:r w:rsidR="00000000">
        <w:rPr>
          <w:spacing w:val="-9"/>
        </w:rPr>
        <w:t xml:space="preserve"> </w:t>
      </w:r>
      <w:r w:rsidR="00000000">
        <w:t>and</w:t>
      </w:r>
      <w:r w:rsidR="00000000">
        <w:rPr>
          <w:spacing w:val="-8"/>
        </w:rPr>
        <w:t xml:space="preserve"> </w:t>
      </w:r>
      <w:r w:rsidR="00000000">
        <w:t>the</w:t>
      </w:r>
      <w:r w:rsidR="00000000">
        <w:rPr>
          <w:spacing w:val="-11"/>
        </w:rPr>
        <w:t xml:space="preserve"> </w:t>
      </w:r>
      <w:r w:rsidR="00000000">
        <w:rPr>
          <w:spacing w:val="-4"/>
        </w:rPr>
        <w:t>EIR.</w:t>
      </w:r>
    </w:p>
    <w:p w14:paraId="36331929" w14:textId="77777777" w:rsidR="00F85C90" w:rsidRDefault="00F85C90">
      <w:pPr>
        <w:pStyle w:val="BodyText"/>
      </w:pPr>
    </w:p>
    <w:p w14:paraId="61591109" w14:textId="77777777" w:rsidR="00F85C90" w:rsidRDefault="00000000">
      <w:pPr>
        <w:pStyle w:val="BodyText"/>
        <w:ind w:left="743" w:right="303"/>
        <w:jc w:val="both"/>
      </w:pPr>
      <w:r>
        <w:t xml:space="preserve">Governors are responsible for ensuring compliance with the FOI Act and the </w:t>
      </w:r>
      <w:proofErr w:type="gramStart"/>
      <w:r>
        <w:t>EIR,</w:t>
      </w:r>
      <w:proofErr w:type="gramEnd"/>
      <w:r>
        <w:t xml:space="preserve"> however the Head Teacher is responsible for ensuring compliance within the day to day activities of the school.</w:t>
      </w:r>
    </w:p>
    <w:p w14:paraId="30EF69A0" w14:textId="77777777" w:rsidR="00F85C90" w:rsidRDefault="00F85C90">
      <w:pPr>
        <w:pStyle w:val="BodyText"/>
      </w:pPr>
    </w:p>
    <w:p w14:paraId="6BB3F36B" w14:textId="2683D3E0" w:rsidR="00F85C90" w:rsidRDefault="00000000">
      <w:pPr>
        <w:pStyle w:val="BodyText"/>
        <w:ind w:left="743" w:right="298"/>
        <w:jc w:val="both"/>
      </w:pPr>
      <w:r>
        <w:t>The Head Teacher and those in managerial or supervisory roles are responsible for ensuring that the school has processes and procedures in places that comply with the FOI Act, the EIR and this policy.</w:t>
      </w:r>
      <w:r>
        <w:rPr>
          <w:spacing w:val="40"/>
        </w:rPr>
        <w:t xml:space="preserve"> </w:t>
      </w:r>
      <w:r>
        <w:t xml:space="preserve">All employees within the school are responsible for ensuring that </w:t>
      </w:r>
      <w:proofErr w:type="gramStart"/>
      <w:r>
        <w:t>information</w:t>
      </w:r>
      <w:proofErr w:type="gramEnd"/>
      <w:r>
        <w:t xml:space="preserve"> required to respond to requests is</w:t>
      </w:r>
      <w:r>
        <w:rPr>
          <w:spacing w:val="-1"/>
        </w:rPr>
        <w:t xml:space="preserve"> </w:t>
      </w:r>
      <w:r>
        <w:t>forwarded to the Data</w:t>
      </w:r>
      <w:r>
        <w:rPr>
          <w:spacing w:val="-2"/>
        </w:rPr>
        <w:t xml:space="preserve"> </w:t>
      </w:r>
      <w:r>
        <w:t xml:space="preserve">Protection Officer, </w:t>
      </w:r>
      <w:r w:rsidR="007F540E">
        <w:t>Rob Neilson-Wade</w:t>
      </w:r>
      <w:r>
        <w:t xml:space="preserve"> in</w:t>
      </w:r>
    </w:p>
    <w:p w14:paraId="718E36F8" w14:textId="77777777" w:rsidR="00F85C90" w:rsidRDefault="00F85C90">
      <w:pPr>
        <w:pStyle w:val="BodyText"/>
        <w:jc w:val="both"/>
        <w:sectPr w:rsidR="00F85C90">
          <w:pgSz w:w="11910" w:h="16840"/>
          <w:pgMar w:top="760" w:right="1133" w:bottom="1100" w:left="1417" w:header="0" w:footer="908" w:gutter="0"/>
          <w:cols w:space="720"/>
        </w:sectPr>
      </w:pPr>
    </w:p>
    <w:p w14:paraId="77DFC5E5" w14:textId="77777777" w:rsidR="00F85C90" w:rsidRDefault="00000000" w:rsidP="007F540E">
      <w:pPr>
        <w:pStyle w:val="BodyText"/>
        <w:spacing w:before="74"/>
      </w:pPr>
      <w:r>
        <w:lastRenderedPageBreak/>
        <w:t>a</w:t>
      </w:r>
      <w:r>
        <w:rPr>
          <w:spacing w:val="40"/>
        </w:rPr>
        <w:t xml:space="preserve"> </w:t>
      </w:r>
      <w:r>
        <w:t>timely</w:t>
      </w:r>
      <w:r>
        <w:rPr>
          <w:spacing w:val="40"/>
        </w:rPr>
        <w:t xml:space="preserve"> </w:t>
      </w:r>
      <w:r>
        <w:t>manner</w:t>
      </w:r>
      <w:r>
        <w:rPr>
          <w:spacing w:val="40"/>
        </w:rPr>
        <w:t xml:space="preserve"> </w:t>
      </w:r>
      <w:r>
        <w:t>to</w:t>
      </w:r>
      <w:r>
        <w:rPr>
          <w:spacing w:val="40"/>
        </w:rPr>
        <w:t xml:space="preserve"> </w:t>
      </w:r>
      <w:r>
        <w:t>ensure</w:t>
      </w:r>
      <w:r>
        <w:rPr>
          <w:spacing w:val="40"/>
        </w:rPr>
        <w:t xml:space="preserve"> </w:t>
      </w:r>
      <w:r>
        <w:t>that</w:t>
      </w:r>
      <w:r>
        <w:rPr>
          <w:spacing w:val="40"/>
        </w:rPr>
        <w:t xml:space="preserve"> </w:t>
      </w:r>
      <w:r>
        <w:t>the</w:t>
      </w:r>
      <w:r>
        <w:rPr>
          <w:spacing w:val="40"/>
        </w:rPr>
        <w:t xml:space="preserve"> </w:t>
      </w:r>
      <w:proofErr w:type="gramStart"/>
      <w:r>
        <w:t>School</w:t>
      </w:r>
      <w:proofErr w:type="gramEnd"/>
      <w:r>
        <w:rPr>
          <w:spacing w:val="40"/>
        </w:rPr>
        <w:t xml:space="preserve"> </w:t>
      </w:r>
      <w:r>
        <w:t>complies</w:t>
      </w:r>
      <w:r>
        <w:rPr>
          <w:spacing w:val="40"/>
        </w:rPr>
        <w:t xml:space="preserve"> </w:t>
      </w:r>
      <w:r>
        <w:t>with</w:t>
      </w:r>
      <w:r>
        <w:rPr>
          <w:spacing w:val="40"/>
        </w:rPr>
        <w:t xml:space="preserve"> </w:t>
      </w:r>
      <w:r>
        <w:t>requests</w:t>
      </w:r>
      <w:r>
        <w:rPr>
          <w:spacing w:val="40"/>
        </w:rPr>
        <w:t xml:space="preserve"> </w:t>
      </w:r>
      <w:r>
        <w:t>within statutory timescales.</w:t>
      </w:r>
    </w:p>
    <w:p w14:paraId="5EB7E17E" w14:textId="77777777" w:rsidR="00F85C90" w:rsidRDefault="00F85C90">
      <w:pPr>
        <w:pStyle w:val="BodyText"/>
      </w:pPr>
    </w:p>
    <w:p w14:paraId="4F528FFD" w14:textId="77777777" w:rsidR="00F85C90" w:rsidRDefault="00000000">
      <w:pPr>
        <w:pStyle w:val="BodyText"/>
        <w:ind w:left="743"/>
      </w:pPr>
      <w:r>
        <w:t>All</w:t>
      </w:r>
      <w:r>
        <w:rPr>
          <w:spacing w:val="38"/>
        </w:rPr>
        <w:t xml:space="preserve"> </w:t>
      </w:r>
      <w:r>
        <w:t>employees</w:t>
      </w:r>
      <w:r>
        <w:rPr>
          <w:spacing w:val="38"/>
        </w:rPr>
        <w:t xml:space="preserve"> </w:t>
      </w:r>
      <w:r>
        <w:t>are</w:t>
      </w:r>
      <w:r>
        <w:rPr>
          <w:spacing w:val="36"/>
        </w:rPr>
        <w:t xml:space="preserve"> </w:t>
      </w:r>
      <w:r>
        <w:t>responsible</w:t>
      </w:r>
      <w:r>
        <w:rPr>
          <w:spacing w:val="37"/>
        </w:rPr>
        <w:t xml:space="preserve"> </w:t>
      </w:r>
      <w:r>
        <w:t>for</w:t>
      </w:r>
      <w:r>
        <w:rPr>
          <w:spacing w:val="38"/>
        </w:rPr>
        <w:t xml:space="preserve"> </w:t>
      </w:r>
      <w:r>
        <w:t>forwarding</w:t>
      </w:r>
      <w:r>
        <w:rPr>
          <w:spacing w:val="40"/>
        </w:rPr>
        <w:t xml:space="preserve"> </w:t>
      </w:r>
      <w:r>
        <w:t>relevant</w:t>
      </w:r>
      <w:r>
        <w:rPr>
          <w:spacing w:val="38"/>
        </w:rPr>
        <w:t xml:space="preserve"> </w:t>
      </w:r>
      <w:r>
        <w:t>requests</w:t>
      </w:r>
      <w:r>
        <w:rPr>
          <w:spacing w:val="36"/>
        </w:rPr>
        <w:t xml:space="preserve"> </w:t>
      </w:r>
      <w:r>
        <w:t>to</w:t>
      </w:r>
      <w:r>
        <w:rPr>
          <w:spacing w:val="37"/>
        </w:rPr>
        <w:t xml:space="preserve"> </w:t>
      </w:r>
      <w:r>
        <w:t>the</w:t>
      </w:r>
      <w:r>
        <w:rPr>
          <w:spacing w:val="40"/>
        </w:rPr>
        <w:t xml:space="preserve"> </w:t>
      </w:r>
      <w:r>
        <w:t>Data Protection Officer.</w:t>
      </w:r>
    </w:p>
    <w:p w14:paraId="2D6AC85C" w14:textId="77777777" w:rsidR="00F85C90" w:rsidRDefault="00F85C90">
      <w:pPr>
        <w:pStyle w:val="BodyText"/>
      </w:pPr>
    </w:p>
    <w:p w14:paraId="74953707" w14:textId="77777777" w:rsidR="00F85C90" w:rsidRDefault="00000000">
      <w:pPr>
        <w:pStyle w:val="BodyText"/>
        <w:ind w:left="743" w:right="302"/>
        <w:jc w:val="both"/>
      </w:pPr>
      <w:r>
        <w:t xml:space="preserve">The Data Protection Officer is responsible for liaising with the relevant employees to </w:t>
      </w:r>
      <w:proofErr w:type="gramStart"/>
      <w:r>
        <w:t>collate</w:t>
      </w:r>
      <w:proofErr w:type="gramEnd"/>
      <w:r>
        <w:t xml:space="preserve"> information in response to a request and/or establish if any exemptions should be claimed in response to a request.</w:t>
      </w:r>
    </w:p>
    <w:p w14:paraId="1B6CFDEF" w14:textId="77777777" w:rsidR="00F85C90" w:rsidRDefault="00000000">
      <w:pPr>
        <w:pStyle w:val="BodyText"/>
        <w:spacing w:before="274"/>
        <w:ind w:left="743"/>
      </w:pPr>
      <w:r>
        <w:t>The</w:t>
      </w:r>
      <w:r>
        <w:rPr>
          <w:spacing w:val="-4"/>
        </w:rPr>
        <w:t xml:space="preserve"> </w:t>
      </w:r>
      <w:r>
        <w:t>Data</w:t>
      </w:r>
      <w:r>
        <w:rPr>
          <w:spacing w:val="-5"/>
        </w:rPr>
        <w:t xml:space="preserve"> </w:t>
      </w:r>
      <w:r>
        <w:t>Protection</w:t>
      </w:r>
      <w:r>
        <w:rPr>
          <w:spacing w:val="-4"/>
        </w:rPr>
        <w:t xml:space="preserve"> </w:t>
      </w:r>
      <w:r>
        <w:t>Officer</w:t>
      </w:r>
      <w:r>
        <w:rPr>
          <w:spacing w:val="-4"/>
        </w:rPr>
        <w:t xml:space="preserve"> </w:t>
      </w:r>
      <w:r>
        <w:t>is</w:t>
      </w:r>
      <w:r>
        <w:rPr>
          <w:spacing w:val="-5"/>
        </w:rPr>
        <w:t xml:space="preserve"> </w:t>
      </w:r>
      <w:r>
        <w:t>responsible</w:t>
      </w:r>
      <w:r>
        <w:rPr>
          <w:spacing w:val="-4"/>
        </w:rPr>
        <w:t xml:space="preserve"> </w:t>
      </w:r>
      <w:proofErr w:type="gramStart"/>
      <w:r>
        <w:rPr>
          <w:spacing w:val="-4"/>
        </w:rPr>
        <w:t>for:-</w:t>
      </w:r>
      <w:proofErr w:type="gramEnd"/>
    </w:p>
    <w:p w14:paraId="3F566D00" w14:textId="77777777" w:rsidR="00F85C90" w:rsidRDefault="00F85C90">
      <w:pPr>
        <w:pStyle w:val="BodyText"/>
      </w:pPr>
    </w:p>
    <w:p w14:paraId="71A07529" w14:textId="77777777" w:rsidR="00F85C90" w:rsidRDefault="00000000">
      <w:pPr>
        <w:pStyle w:val="ListParagraph"/>
        <w:numPr>
          <w:ilvl w:val="0"/>
          <w:numId w:val="8"/>
        </w:numPr>
        <w:tabs>
          <w:tab w:val="left" w:pos="1156"/>
        </w:tabs>
        <w:spacing w:before="1" w:line="293" w:lineRule="exact"/>
        <w:rPr>
          <w:sz w:val="24"/>
        </w:rPr>
      </w:pPr>
      <w:r>
        <w:rPr>
          <w:sz w:val="24"/>
        </w:rPr>
        <w:t>Providing</w:t>
      </w:r>
      <w:r>
        <w:rPr>
          <w:spacing w:val="-7"/>
          <w:sz w:val="24"/>
        </w:rPr>
        <w:t xml:space="preserve"> </w:t>
      </w:r>
      <w:r>
        <w:rPr>
          <w:sz w:val="24"/>
        </w:rPr>
        <w:t>advice</w:t>
      </w:r>
      <w:r>
        <w:rPr>
          <w:spacing w:val="-6"/>
          <w:sz w:val="24"/>
        </w:rPr>
        <w:t xml:space="preserve"> </w:t>
      </w:r>
      <w:r>
        <w:rPr>
          <w:sz w:val="24"/>
        </w:rPr>
        <w:t>and</w:t>
      </w:r>
      <w:r>
        <w:rPr>
          <w:spacing w:val="-4"/>
          <w:sz w:val="24"/>
        </w:rPr>
        <w:t xml:space="preserve"> </w:t>
      </w:r>
      <w:r>
        <w:rPr>
          <w:sz w:val="24"/>
        </w:rPr>
        <w:t>guidance</w:t>
      </w:r>
      <w:r>
        <w:rPr>
          <w:spacing w:val="-3"/>
          <w:sz w:val="24"/>
        </w:rPr>
        <w:t xml:space="preserve"> </w:t>
      </w:r>
      <w:r>
        <w:rPr>
          <w:sz w:val="24"/>
        </w:rPr>
        <w:t>on</w:t>
      </w:r>
      <w:r>
        <w:rPr>
          <w:spacing w:val="-4"/>
          <w:sz w:val="24"/>
        </w:rPr>
        <w:t xml:space="preserve"> </w:t>
      </w:r>
      <w:r>
        <w:rPr>
          <w:sz w:val="24"/>
        </w:rPr>
        <w:t>Freedom</w:t>
      </w:r>
      <w:r>
        <w:rPr>
          <w:spacing w:val="-3"/>
          <w:sz w:val="24"/>
        </w:rPr>
        <w:t xml:space="preserve"> </w:t>
      </w:r>
      <w:r>
        <w:rPr>
          <w:sz w:val="24"/>
        </w:rPr>
        <w:t>of</w:t>
      </w:r>
      <w:r>
        <w:rPr>
          <w:spacing w:val="-4"/>
          <w:sz w:val="24"/>
        </w:rPr>
        <w:t xml:space="preserve"> </w:t>
      </w:r>
      <w:r>
        <w:rPr>
          <w:sz w:val="24"/>
        </w:rPr>
        <w:t>Information</w:t>
      </w:r>
      <w:r>
        <w:rPr>
          <w:spacing w:val="-3"/>
          <w:sz w:val="24"/>
        </w:rPr>
        <w:t xml:space="preserve"> </w:t>
      </w:r>
      <w:r>
        <w:rPr>
          <w:spacing w:val="-2"/>
          <w:sz w:val="24"/>
        </w:rPr>
        <w:t>requests.</w:t>
      </w:r>
    </w:p>
    <w:p w14:paraId="33BB8FC5" w14:textId="77777777" w:rsidR="00F85C90" w:rsidRDefault="00000000">
      <w:pPr>
        <w:pStyle w:val="ListParagraph"/>
        <w:numPr>
          <w:ilvl w:val="0"/>
          <w:numId w:val="8"/>
        </w:numPr>
        <w:tabs>
          <w:tab w:val="left" w:pos="1156"/>
        </w:tabs>
        <w:spacing w:line="293" w:lineRule="exact"/>
        <w:rPr>
          <w:sz w:val="24"/>
        </w:rPr>
      </w:pPr>
      <w:r>
        <w:rPr>
          <w:sz w:val="24"/>
        </w:rPr>
        <w:t>Logging</w:t>
      </w:r>
      <w:r>
        <w:rPr>
          <w:spacing w:val="-4"/>
          <w:sz w:val="24"/>
        </w:rPr>
        <w:t xml:space="preserve"> </w:t>
      </w:r>
      <w:r>
        <w:rPr>
          <w:sz w:val="24"/>
        </w:rPr>
        <w:t>details</w:t>
      </w:r>
      <w:r>
        <w:rPr>
          <w:spacing w:val="-3"/>
          <w:sz w:val="24"/>
        </w:rPr>
        <w:t xml:space="preserve"> </w:t>
      </w:r>
      <w:r>
        <w:rPr>
          <w:sz w:val="24"/>
        </w:rPr>
        <w:t>of</w:t>
      </w:r>
      <w:r>
        <w:rPr>
          <w:spacing w:val="-5"/>
          <w:sz w:val="24"/>
        </w:rPr>
        <w:t xml:space="preserve"> </w:t>
      </w:r>
      <w:r>
        <w:rPr>
          <w:sz w:val="24"/>
        </w:rPr>
        <w:t>and</w:t>
      </w:r>
      <w:r>
        <w:rPr>
          <w:spacing w:val="-6"/>
          <w:sz w:val="24"/>
        </w:rPr>
        <w:t xml:space="preserve"> </w:t>
      </w:r>
      <w:r>
        <w:rPr>
          <w:sz w:val="24"/>
        </w:rPr>
        <w:t>acknowledging</w:t>
      </w:r>
      <w:r>
        <w:rPr>
          <w:spacing w:val="-4"/>
          <w:sz w:val="24"/>
        </w:rPr>
        <w:t xml:space="preserve"> </w:t>
      </w:r>
      <w:r>
        <w:rPr>
          <w:sz w:val="24"/>
        </w:rPr>
        <w:t>all</w:t>
      </w:r>
      <w:r>
        <w:rPr>
          <w:spacing w:val="-3"/>
          <w:sz w:val="24"/>
        </w:rPr>
        <w:t xml:space="preserve"> </w:t>
      </w:r>
      <w:r>
        <w:rPr>
          <w:sz w:val="24"/>
        </w:rPr>
        <w:t>requests</w:t>
      </w:r>
      <w:r>
        <w:rPr>
          <w:spacing w:val="-3"/>
          <w:sz w:val="24"/>
        </w:rPr>
        <w:t xml:space="preserve"> </w:t>
      </w:r>
      <w:r>
        <w:rPr>
          <w:sz w:val="24"/>
        </w:rPr>
        <w:t>for</w:t>
      </w:r>
      <w:r>
        <w:rPr>
          <w:spacing w:val="-3"/>
          <w:sz w:val="24"/>
        </w:rPr>
        <w:t xml:space="preserve"> </w:t>
      </w:r>
      <w:r>
        <w:rPr>
          <w:spacing w:val="-2"/>
          <w:sz w:val="24"/>
        </w:rPr>
        <w:t>information.</w:t>
      </w:r>
    </w:p>
    <w:p w14:paraId="3D87455E" w14:textId="77777777" w:rsidR="00F85C90" w:rsidRDefault="00000000">
      <w:pPr>
        <w:pStyle w:val="ListParagraph"/>
        <w:numPr>
          <w:ilvl w:val="0"/>
          <w:numId w:val="8"/>
        </w:numPr>
        <w:tabs>
          <w:tab w:val="left" w:pos="1156"/>
        </w:tabs>
        <w:spacing w:line="292" w:lineRule="exact"/>
        <w:rPr>
          <w:sz w:val="24"/>
        </w:rPr>
      </w:pPr>
      <w:r>
        <w:rPr>
          <w:sz w:val="24"/>
        </w:rPr>
        <w:t>Co-ordinating</w:t>
      </w:r>
      <w:r>
        <w:rPr>
          <w:spacing w:val="-14"/>
          <w:sz w:val="24"/>
        </w:rPr>
        <w:t xml:space="preserve"> </w:t>
      </w:r>
      <w:r>
        <w:rPr>
          <w:sz w:val="24"/>
        </w:rPr>
        <w:t>responses</w:t>
      </w:r>
      <w:r>
        <w:rPr>
          <w:spacing w:val="-13"/>
          <w:sz w:val="24"/>
        </w:rPr>
        <w:t xml:space="preserve"> </w:t>
      </w:r>
      <w:r>
        <w:rPr>
          <w:sz w:val="24"/>
        </w:rPr>
        <w:t>to</w:t>
      </w:r>
      <w:r>
        <w:rPr>
          <w:spacing w:val="-13"/>
          <w:sz w:val="24"/>
        </w:rPr>
        <w:t xml:space="preserve"> </w:t>
      </w:r>
      <w:r>
        <w:rPr>
          <w:sz w:val="24"/>
        </w:rPr>
        <w:t>requests</w:t>
      </w:r>
      <w:r>
        <w:rPr>
          <w:spacing w:val="-13"/>
          <w:sz w:val="24"/>
        </w:rPr>
        <w:t xml:space="preserve"> </w:t>
      </w:r>
      <w:r>
        <w:rPr>
          <w:sz w:val="24"/>
        </w:rPr>
        <w:t>for</w:t>
      </w:r>
      <w:r>
        <w:rPr>
          <w:spacing w:val="-13"/>
          <w:sz w:val="24"/>
        </w:rPr>
        <w:t xml:space="preserve"> </w:t>
      </w:r>
      <w:r>
        <w:rPr>
          <w:spacing w:val="-2"/>
          <w:sz w:val="24"/>
        </w:rPr>
        <w:t>information.</w:t>
      </w:r>
    </w:p>
    <w:p w14:paraId="097D07F6" w14:textId="77777777" w:rsidR="00F85C90" w:rsidRDefault="00000000">
      <w:pPr>
        <w:pStyle w:val="ListParagraph"/>
        <w:numPr>
          <w:ilvl w:val="0"/>
          <w:numId w:val="8"/>
        </w:numPr>
        <w:tabs>
          <w:tab w:val="left" w:pos="1156"/>
        </w:tabs>
        <w:spacing w:line="292" w:lineRule="exact"/>
        <w:rPr>
          <w:sz w:val="24"/>
        </w:rPr>
      </w:pPr>
      <w:r>
        <w:rPr>
          <w:sz w:val="24"/>
        </w:rPr>
        <w:t>Considering</w:t>
      </w:r>
      <w:r>
        <w:rPr>
          <w:spacing w:val="-7"/>
          <w:sz w:val="24"/>
        </w:rPr>
        <w:t xml:space="preserve"> </w:t>
      </w:r>
      <w:r>
        <w:rPr>
          <w:sz w:val="24"/>
        </w:rPr>
        <w:t>draft</w:t>
      </w:r>
      <w:r>
        <w:rPr>
          <w:spacing w:val="-4"/>
          <w:sz w:val="24"/>
        </w:rPr>
        <w:t xml:space="preserve"> </w:t>
      </w:r>
      <w:r>
        <w:rPr>
          <w:sz w:val="24"/>
        </w:rPr>
        <w:t>responses</w:t>
      </w:r>
      <w:r>
        <w:rPr>
          <w:spacing w:val="-4"/>
          <w:sz w:val="24"/>
        </w:rPr>
        <w:t xml:space="preserve"> </w:t>
      </w:r>
      <w:r>
        <w:rPr>
          <w:sz w:val="24"/>
        </w:rPr>
        <w:t>and</w:t>
      </w:r>
      <w:r>
        <w:rPr>
          <w:spacing w:val="-5"/>
          <w:sz w:val="24"/>
        </w:rPr>
        <w:t xml:space="preserve"> </w:t>
      </w:r>
      <w:r>
        <w:rPr>
          <w:sz w:val="24"/>
        </w:rPr>
        <w:t>ensuring</w:t>
      </w:r>
      <w:r>
        <w:rPr>
          <w:spacing w:val="-4"/>
          <w:sz w:val="24"/>
        </w:rPr>
        <w:t xml:space="preserve"> </w:t>
      </w:r>
      <w:r>
        <w:rPr>
          <w:sz w:val="24"/>
        </w:rPr>
        <w:t>that</w:t>
      </w:r>
      <w:r>
        <w:rPr>
          <w:spacing w:val="-2"/>
          <w:sz w:val="24"/>
        </w:rPr>
        <w:t xml:space="preserve"> </w:t>
      </w:r>
      <w:r>
        <w:rPr>
          <w:sz w:val="24"/>
        </w:rPr>
        <w:t>requests</w:t>
      </w:r>
      <w:r>
        <w:rPr>
          <w:spacing w:val="-5"/>
          <w:sz w:val="24"/>
        </w:rPr>
        <w:t xml:space="preserve"> </w:t>
      </w:r>
      <w:r>
        <w:rPr>
          <w:sz w:val="24"/>
        </w:rPr>
        <w:t>are</w:t>
      </w:r>
      <w:r>
        <w:rPr>
          <w:spacing w:val="-1"/>
          <w:sz w:val="24"/>
        </w:rPr>
        <w:t xml:space="preserve"> </w:t>
      </w:r>
      <w:r>
        <w:rPr>
          <w:sz w:val="24"/>
        </w:rPr>
        <w:t>responded</w:t>
      </w:r>
      <w:r>
        <w:rPr>
          <w:spacing w:val="-4"/>
          <w:sz w:val="24"/>
        </w:rPr>
        <w:t xml:space="preserve"> </w:t>
      </w:r>
      <w:r>
        <w:rPr>
          <w:spacing w:val="-5"/>
          <w:sz w:val="24"/>
        </w:rPr>
        <w:t>to.</w:t>
      </w:r>
    </w:p>
    <w:p w14:paraId="1CA70F8F" w14:textId="77777777" w:rsidR="00F85C90" w:rsidRDefault="00000000">
      <w:pPr>
        <w:pStyle w:val="ListParagraph"/>
        <w:numPr>
          <w:ilvl w:val="0"/>
          <w:numId w:val="8"/>
        </w:numPr>
        <w:tabs>
          <w:tab w:val="left" w:pos="1156"/>
        </w:tabs>
        <w:spacing w:line="293" w:lineRule="exact"/>
        <w:rPr>
          <w:sz w:val="24"/>
        </w:rPr>
      </w:pPr>
      <w:r>
        <w:rPr>
          <w:sz w:val="24"/>
        </w:rPr>
        <w:t>Co-ordinating</w:t>
      </w:r>
      <w:r>
        <w:rPr>
          <w:spacing w:val="-14"/>
          <w:sz w:val="24"/>
        </w:rPr>
        <w:t xml:space="preserve"> </w:t>
      </w:r>
      <w:r>
        <w:rPr>
          <w:sz w:val="24"/>
        </w:rPr>
        <w:t>internal</w:t>
      </w:r>
      <w:r>
        <w:rPr>
          <w:spacing w:val="-13"/>
          <w:sz w:val="24"/>
        </w:rPr>
        <w:t xml:space="preserve"> </w:t>
      </w:r>
      <w:r>
        <w:rPr>
          <w:sz w:val="24"/>
        </w:rPr>
        <w:t>reviews</w:t>
      </w:r>
      <w:r>
        <w:rPr>
          <w:spacing w:val="-13"/>
          <w:sz w:val="24"/>
        </w:rPr>
        <w:t xml:space="preserve"> </w:t>
      </w:r>
      <w:r>
        <w:rPr>
          <w:sz w:val="24"/>
        </w:rPr>
        <w:t>of</w:t>
      </w:r>
      <w:r>
        <w:rPr>
          <w:spacing w:val="-13"/>
          <w:sz w:val="24"/>
        </w:rPr>
        <w:t xml:space="preserve"> </w:t>
      </w:r>
      <w:r>
        <w:rPr>
          <w:spacing w:val="-2"/>
          <w:sz w:val="24"/>
        </w:rPr>
        <w:t>requests.</w:t>
      </w:r>
    </w:p>
    <w:p w14:paraId="500C9459" w14:textId="77777777" w:rsidR="00F85C90" w:rsidRDefault="00000000">
      <w:pPr>
        <w:pStyle w:val="ListParagraph"/>
        <w:numPr>
          <w:ilvl w:val="0"/>
          <w:numId w:val="8"/>
        </w:numPr>
        <w:tabs>
          <w:tab w:val="left" w:pos="1156"/>
        </w:tabs>
        <w:spacing w:line="293" w:lineRule="exact"/>
        <w:rPr>
          <w:sz w:val="24"/>
        </w:rPr>
      </w:pPr>
      <w:r>
        <w:rPr>
          <w:sz w:val="24"/>
        </w:rPr>
        <w:t>Monitoring</w:t>
      </w:r>
      <w:r>
        <w:rPr>
          <w:spacing w:val="-7"/>
          <w:sz w:val="24"/>
        </w:rPr>
        <w:t xml:space="preserve"> </w:t>
      </w:r>
      <w:r>
        <w:rPr>
          <w:sz w:val="24"/>
        </w:rPr>
        <w:t>response</w:t>
      </w:r>
      <w:r>
        <w:rPr>
          <w:spacing w:val="-4"/>
          <w:sz w:val="24"/>
        </w:rPr>
        <w:t xml:space="preserve"> </w:t>
      </w:r>
      <w:r>
        <w:rPr>
          <w:sz w:val="24"/>
        </w:rPr>
        <w:t>times</w:t>
      </w:r>
      <w:r>
        <w:rPr>
          <w:spacing w:val="-7"/>
          <w:sz w:val="24"/>
        </w:rPr>
        <w:t xml:space="preserve"> </w:t>
      </w:r>
      <w:r>
        <w:rPr>
          <w:sz w:val="24"/>
        </w:rPr>
        <w:t>against</w:t>
      </w:r>
      <w:r>
        <w:rPr>
          <w:spacing w:val="-4"/>
          <w:sz w:val="24"/>
        </w:rPr>
        <w:t xml:space="preserve"> </w:t>
      </w:r>
      <w:r>
        <w:rPr>
          <w:sz w:val="24"/>
        </w:rPr>
        <w:t>statutory</w:t>
      </w:r>
      <w:r>
        <w:rPr>
          <w:spacing w:val="-4"/>
          <w:sz w:val="24"/>
        </w:rPr>
        <w:t xml:space="preserve"> </w:t>
      </w:r>
      <w:r>
        <w:rPr>
          <w:spacing w:val="-2"/>
          <w:sz w:val="24"/>
        </w:rPr>
        <w:t>timescales.</w:t>
      </w:r>
    </w:p>
    <w:p w14:paraId="0DA40B67" w14:textId="77777777" w:rsidR="00F85C90" w:rsidRDefault="00000000">
      <w:pPr>
        <w:pStyle w:val="ListParagraph"/>
        <w:numPr>
          <w:ilvl w:val="0"/>
          <w:numId w:val="8"/>
        </w:numPr>
        <w:tabs>
          <w:tab w:val="left" w:pos="1156"/>
        </w:tabs>
        <w:spacing w:line="293" w:lineRule="exact"/>
        <w:rPr>
          <w:sz w:val="24"/>
        </w:rPr>
      </w:pPr>
      <w:r>
        <w:rPr>
          <w:sz w:val="24"/>
        </w:rPr>
        <w:t>Maintaining</w:t>
      </w:r>
      <w:r>
        <w:rPr>
          <w:spacing w:val="-6"/>
          <w:sz w:val="24"/>
        </w:rPr>
        <w:t xml:space="preserve"> </w:t>
      </w:r>
      <w:r>
        <w:rPr>
          <w:sz w:val="24"/>
        </w:rPr>
        <w:t>the</w:t>
      </w:r>
      <w:r>
        <w:rPr>
          <w:spacing w:val="-2"/>
          <w:sz w:val="24"/>
        </w:rPr>
        <w:t xml:space="preserve"> </w:t>
      </w:r>
      <w:r>
        <w:rPr>
          <w:sz w:val="24"/>
        </w:rPr>
        <w:t>School’s</w:t>
      </w:r>
      <w:r>
        <w:rPr>
          <w:spacing w:val="-5"/>
          <w:sz w:val="24"/>
        </w:rPr>
        <w:t xml:space="preserve"> </w:t>
      </w:r>
      <w:r>
        <w:rPr>
          <w:sz w:val="24"/>
        </w:rPr>
        <w:t>Publication</w:t>
      </w:r>
      <w:r>
        <w:rPr>
          <w:spacing w:val="-5"/>
          <w:sz w:val="24"/>
        </w:rPr>
        <w:t xml:space="preserve"> </w:t>
      </w:r>
      <w:r>
        <w:rPr>
          <w:spacing w:val="-2"/>
          <w:sz w:val="24"/>
        </w:rPr>
        <w:t>Scheme.</w:t>
      </w:r>
    </w:p>
    <w:p w14:paraId="060178F1" w14:textId="77777777" w:rsidR="00F85C90" w:rsidRDefault="00000000">
      <w:pPr>
        <w:pStyle w:val="Heading1"/>
        <w:numPr>
          <w:ilvl w:val="0"/>
          <w:numId w:val="9"/>
        </w:numPr>
        <w:tabs>
          <w:tab w:val="left" w:pos="743"/>
        </w:tabs>
        <w:spacing w:before="275"/>
        <w:rPr>
          <w:u w:val="none"/>
        </w:rPr>
      </w:pPr>
      <w:r>
        <w:t>Links</w:t>
      </w:r>
      <w:r>
        <w:rPr>
          <w:spacing w:val="-2"/>
        </w:rPr>
        <w:t xml:space="preserve"> </w:t>
      </w:r>
      <w:r>
        <w:t>with</w:t>
      </w:r>
      <w:r>
        <w:rPr>
          <w:spacing w:val="-2"/>
        </w:rPr>
        <w:t xml:space="preserve"> </w:t>
      </w:r>
      <w:r>
        <w:t>other</w:t>
      </w:r>
      <w:r>
        <w:rPr>
          <w:spacing w:val="-3"/>
        </w:rPr>
        <w:t xml:space="preserve"> </w:t>
      </w:r>
      <w:r>
        <w:rPr>
          <w:spacing w:val="-2"/>
        </w:rPr>
        <w:t>Policies</w:t>
      </w:r>
    </w:p>
    <w:p w14:paraId="01897385" w14:textId="77777777" w:rsidR="00F85C90" w:rsidRDefault="00F85C90">
      <w:pPr>
        <w:pStyle w:val="BodyText"/>
        <w:rPr>
          <w:rFonts w:ascii="Arial"/>
          <w:b/>
        </w:rPr>
      </w:pPr>
    </w:p>
    <w:p w14:paraId="1121711D" w14:textId="77777777" w:rsidR="00F85C90" w:rsidRDefault="00000000">
      <w:pPr>
        <w:pStyle w:val="BodyText"/>
        <w:ind w:left="743"/>
      </w:pPr>
      <w:r>
        <w:t>This</w:t>
      </w:r>
      <w:r>
        <w:rPr>
          <w:spacing w:val="-2"/>
        </w:rPr>
        <w:t xml:space="preserve"> </w:t>
      </w:r>
      <w:r>
        <w:t>policy</w:t>
      </w:r>
      <w:r>
        <w:rPr>
          <w:spacing w:val="-2"/>
        </w:rPr>
        <w:t xml:space="preserve"> </w:t>
      </w:r>
      <w:r>
        <w:t>links</w:t>
      </w:r>
      <w:r>
        <w:rPr>
          <w:spacing w:val="-2"/>
        </w:rPr>
        <w:t xml:space="preserve"> </w:t>
      </w:r>
      <w:r>
        <w:t>to</w:t>
      </w:r>
      <w:r>
        <w:rPr>
          <w:spacing w:val="-2"/>
        </w:rPr>
        <w:t xml:space="preserve"> </w:t>
      </w:r>
      <w:r>
        <w:t>other</w:t>
      </w:r>
      <w:r>
        <w:rPr>
          <w:spacing w:val="-1"/>
        </w:rPr>
        <w:t xml:space="preserve"> </w:t>
      </w:r>
      <w:r>
        <w:t xml:space="preserve">School </w:t>
      </w:r>
      <w:r>
        <w:rPr>
          <w:spacing w:val="-2"/>
        </w:rPr>
        <w:t>documents:</w:t>
      </w:r>
    </w:p>
    <w:p w14:paraId="4AFD1710" w14:textId="77777777" w:rsidR="00F85C90" w:rsidRDefault="00000000">
      <w:pPr>
        <w:pStyle w:val="ListParagraph"/>
        <w:numPr>
          <w:ilvl w:val="0"/>
          <w:numId w:val="6"/>
        </w:numPr>
        <w:tabs>
          <w:tab w:val="left" w:pos="1156"/>
        </w:tabs>
        <w:spacing w:before="274"/>
        <w:rPr>
          <w:sz w:val="24"/>
        </w:rPr>
      </w:pPr>
      <w:r>
        <w:rPr>
          <w:sz w:val="24"/>
        </w:rPr>
        <w:t>Data</w:t>
      </w:r>
      <w:r>
        <w:rPr>
          <w:spacing w:val="-7"/>
          <w:sz w:val="24"/>
        </w:rPr>
        <w:t xml:space="preserve"> </w:t>
      </w:r>
      <w:r>
        <w:rPr>
          <w:sz w:val="24"/>
        </w:rPr>
        <w:t>Protection</w:t>
      </w:r>
      <w:r>
        <w:rPr>
          <w:spacing w:val="-6"/>
          <w:sz w:val="24"/>
        </w:rPr>
        <w:t xml:space="preserve"> </w:t>
      </w:r>
      <w:r>
        <w:rPr>
          <w:spacing w:val="-2"/>
          <w:sz w:val="24"/>
        </w:rPr>
        <w:t>Policy</w:t>
      </w:r>
    </w:p>
    <w:p w14:paraId="6A6AA8A0" w14:textId="77777777" w:rsidR="00F85C90" w:rsidRDefault="00F85C90">
      <w:pPr>
        <w:pStyle w:val="BodyText"/>
        <w:spacing w:before="274"/>
      </w:pPr>
    </w:p>
    <w:p w14:paraId="18D3E230" w14:textId="77777777" w:rsidR="00F85C90" w:rsidRDefault="00000000">
      <w:pPr>
        <w:pStyle w:val="Heading1"/>
        <w:numPr>
          <w:ilvl w:val="0"/>
          <w:numId w:val="9"/>
        </w:numPr>
        <w:tabs>
          <w:tab w:val="left" w:pos="743"/>
        </w:tabs>
        <w:rPr>
          <w:u w:val="none"/>
        </w:rPr>
      </w:pPr>
      <w:r>
        <w:t>Receiving</w:t>
      </w:r>
      <w:r>
        <w:rPr>
          <w:spacing w:val="-11"/>
        </w:rPr>
        <w:t xml:space="preserve"> </w:t>
      </w:r>
      <w:r>
        <w:t>a</w:t>
      </w:r>
      <w:r>
        <w:rPr>
          <w:spacing w:val="-7"/>
        </w:rPr>
        <w:t xml:space="preserve"> </w:t>
      </w:r>
      <w:r>
        <w:rPr>
          <w:spacing w:val="-2"/>
        </w:rPr>
        <w:t>Request</w:t>
      </w:r>
    </w:p>
    <w:p w14:paraId="1398F9AC" w14:textId="77777777" w:rsidR="00F85C90" w:rsidRDefault="00F85C90">
      <w:pPr>
        <w:pStyle w:val="BodyText"/>
        <w:rPr>
          <w:rFonts w:ascii="Arial"/>
          <w:b/>
        </w:rPr>
      </w:pPr>
    </w:p>
    <w:p w14:paraId="6EAEF1BB" w14:textId="77777777" w:rsidR="00F85C90" w:rsidRDefault="00000000">
      <w:pPr>
        <w:pStyle w:val="BodyText"/>
        <w:ind w:left="743" w:right="300"/>
        <w:jc w:val="both"/>
      </w:pPr>
      <w:r>
        <w:t>Any</w:t>
      </w:r>
      <w:r>
        <w:rPr>
          <w:spacing w:val="-8"/>
        </w:rPr>
        <w:t xml:space="preserve"> </w:t>
      </w:r>
      <w:r>
        <w:t>officer</w:t>
      </w:r>
      <w:r>
        <w:rPr>
          <w:spacing w:val="-6"/>
        </w:rPr>
        <w:t xml:space="preserve"> </w:t>
      </w:r>
      <w:r>
        <w:t>could</w:t>
      </w:r>
      <w:r>
        <w:rPr>
          <w:spacing w:val="-7"/>
        </w:rPr>
        <w:t xml:space="preserve"> </w:t>
      </w:r>
      <w:r>
        <w:t>receive</w:t>
      </w:r>
      <w:r>
        <w:rPr>
          <w:spacing w:val="-5"/>
        </w:rPr>
        <w:t xml:space="preserve"> </w:t>
      </w:r>
      <w:r>
        <w:t>a</w:t>
      </w:r>
      <w:r>
        <w:rPr>
          <w:spacing w:val="-7"/>
        </w:rPr>
        <w:t xml:space="preserve"> </w:t>
      </w:r>
      <w:r>
        <w:t>request</w:t>
      </w:r>
      <w:r>
        <w:rPr>
          <w:spacing w:val="-7"/>
        </w:rPr>
        <w:t xml:space="preserve"> </w:t>
      </w:r>
      <w:r>
        <w:t>for</w:t>
      </w:r>
      <w:r>
        <w:rPr>
          <w:spacing w:val="-8"/>
        </w:rPr>
        <w:t xml:space="preserve"> </w:t>
      </w:r>
      <w:r>
        <w:t>information</w:t>
      </w:r>
      <w:r>
        <w:rPr>
          <w:spacing w:val="-7"/>
        </w:rPr>
        <w:t xml:space="preserve"> </w:t>
      </w:r>
      <w:r>
        <w:t>held</w:t>
      </w:r>
      <w:r>
        <w:rPr>
          <w:spacing w:val="-7"/>
        </w:rPr>
        <w:t xml:space="preserve"> </w:t>
      </w:r>
      <w:r>
        <w:t>by</w:t>
      </w:r>
      <w:r>
        <w:rPr>
          <w:spacing w:val="-5"/>
        </w:rPr>
        <w:t xml:space="preserve"> </w:t>
      </w:r>
      <w:r>
        <w:t xml:space="preserve">the </w:t>
      </w:r>
      <w:proofErr w:type="gramStart"/>
      <w:r>
        <w:t>School</w:t>
      </w:r>
      <w:proofErr w:type="gramEnd"/>
      <w:r>
        <w:t>.</w:t>
      </w:r>
      <w:r>
        <w:rPr>
          <w:spacing w:val="40"/>
        </w:rPr>
        <w:t xml:space="preserve"> </w:t>
      </w:r>
      <w:proofErr w:type="gramStart"/>
      <w:r>
        <w:t>In</w:t>
      </w:r>
      <w:r>
        <w:rPr>
          <w:spacing w:val="-6"/>
        </w:rPr>
        <w:t xml:space="preserve"> </w:t>
      </w:r>
      <w:r>
        <w:t>order to</w:t>
      </w:r>
      <w:proofErr w:type="gramEnd"/>
      <w:r>
        <w:t xml:space="preserve"> </w:t>
      </w:r>
      <w:proofErr w:type="gramStart"/>
      <w:r>
        <w:t>be</w:t>
      </w:r>
      <w:proofErr w:type="gramEnd"/>
      <w:r>
        <w:t xml:space="preserve"> a valid request a request must -</w:t>
      </w:r>
    </w:p>
    <w:p w14:paraId="487C8041" w14:textId="77777777" w:rsidR="00F85C90" w:rsidRDefault="00F85C90">
      <w:pPr>
        <w:pStyle w:val="BodyText"/>
        <w:spacing w:before="1"/>
      </w:pPr>
    </w:p>
    <w:p w14:paraId="6B51180D" w14:textId="77777777" w:rsidR="00F85C90" w:rsidRDefault="00000000">
      <w:pPr>
        <w:pStyle w:val="ListParagraph"/>
        <w:numPr>
          <w:ilvl w:val="0"/>
          <w:numId w:val="5"/>
        </w:numPr>
        <w:tabs>
          <w:tab w:val="left" w:pos="1300"/>
        </w:tabs>
        <w:spacing w:before="1" w:line="293" w:lineRule="exact"/>
        <w:rPr>
          <w:sz w:val="24"/>
        </w:rPr>
      </w:pPr>
      <w:r>
        <w:rPr>
          <w:sz w:val="24"/>
        </w:rPr>
        <w:t>Be</w:t>
      </w:r>
      <w:r>
        <w:rPr>
          <w:spacing w:val="-3"/>
          <w:sz w:val="24"/>
        </w:rPr>
        <w:t xml:space="preserve"> </w:t>
      </w:r>
      <w:r>
        <w:rPr>
          <w:sz w:val="24"/>
        </w:rPr>
        <w:t>in</w:t>
      </w:r>
      <w:r>
        <w:rPr>
          <w:spacing w:val="-3"/>
          <w:sz w:val="24"/>
        </w:rPr>
        <w:t xml:space="preserve"> </w:t>
      </w:r>
      <w:r>
        <w:rPr>
          <w:sz w:val="24"/>
        </w:rPr>
        <w:t>writing (verbal</w:t>
      </w:r>
      <w:r>
        <w:rPr>
          <w:spacing w:val="-3"/>
          <w:sz w:val="24"/>
        </w:rPr>
        <w:t xml:space="preserve"> </w:t>
      </w:r>
      <w:r>
        <w:rPr>
          <w:sz w:val="24"/>
        </w:rPr>
        <w:t>EIR</w:t>
      </w:r>
      <w:r>
        <w:rPr>
          <w:spacing w:val="-3"/>
          <w:sz w:val="24"/>
        </w:rPr>
        <w:t xml:space="preserve"> </w:t>
      </w:r>
      <w:r>
        <w:rPr>
          <w:sz w:val="24"/>
        </w:rPr>
        <w:t>requests</w:t>
      </w:r>
      <w:r>
        <w:rPr>
          <w:spacing w:val="-5"/>
          <w:sz w:val="24"/>
        </w:rPr>
        <w:t xml:space="preserve"> </w:t>
      </w:r>
      <w:r>
        <w:rPr>
          <w:sz w:val="24"/>
        </w:rPr>
        <w:t>are</w:t>
      </w:r>
      <w:r>
        <w:rPr>
          <w:spacing w:val="-3"/>
          <w:sz w:val="24"/>
        </w:rPr>
        <w:t xml:space="preserve"> </w:t>
      </w:r>
      <w:r>
        <w:rPr>
          <w:spacing w:val="-2"/>
          <w:sz w:val="24"/>
        </w:rPr>
        <w:t>valid</w:t>
      </w:r>
      <w:proofErr w:type="gramStart"/>
      <w:r>
        <w:rPr>
          <w:spacing w:val="-2"/>
          <w:sz w:val="24"/>
        </w:rPr>
        <w:t>);</w:t>
      </w:r>
      <w:proofErr w:type="gramEnd"/>
    </w:p>
    <w:p w14:paraId="21148DC8" w14:textId="77777777" w:rsidR="00F85C90" w:rsidRDefault="00000000">
      <w:pPr>
        <w:pStyle w:val="ListParagraph"/>
        <w:numPr>
          <w:ilvl w:val="0"/>
          <w:numId w:val="5"/>
        </w:numPr>
        <w:tabs>
          <w:tab w:val="left" w:pos="1300"/>
        </w:tabs>
        <w:spacing w:line="292" w:lineRule="exact"/>
        <w:rPr>
          <w:sz w:val="24"/>
        </w:rPr>
      </w:pPr>
      <w:r>
        <w:rPr>
          <w:sz w:val="24"/>
        </w:rPr>
        <w:t>Clearly</w:t>
      </w:r>
      <w:r>
        <w:rPr>
          <w:spacing w:val="-5"/>
          <w:sz w:val="24"/>
        </w:rPr>
        <w:t xml:space="preserve"> </w:t>
      </w:r>
      <w:r>
        <w:rPr>
          <w:sz w:val="24"/>
        </w:rPr>
        <w:t>describe</w:t>
      </w:r>
      <w:r>
        <w:rPr>
          <w:spacing w:val="-5"/>
          <w:sz w:val="24"/>
        </w:rPr>
        <w:t xml:space="preserve"> </w:t>
      </w:r>
      <w:r>
        <w:rPr>
          <w:sz w:val="24"/>
        </w:rPr>
        <w:t>the</w:t>
      </w:r>
      <w:r>
        <w:rPr>
          <w:spacing w:val="-5"/>
          <w:sz w:val="24"/>
        </w:rPr>
        <w:t xml:space="preserve"> </w:t>
      </w:r>
      <w:r>
        <w:rPr>
          <w:sz w:val="24"/>
        </w:rPr>
        <w:t>information</w:t>
      </w:r>
      <w:r>
        <w:rPr>
          <w:spacing w:val="-7"/>
          <w:sz w:val="24"/>
        </w:rPr>
        <w:t xml:space="preserve"> </w:t>
      </w:r>
      <w:r>
        <w:rPr>
          <w:sz w:val="24"/>
        </w:rPr>
        <w:t>being</w:t>
      </w:r>
      <w:r>
        <w:rPr>
          <w:spacing w:val="-6"/>
          <w:sz w:val="24"/>
        </w:rPr>
        <w:t xml:space="preserve"> </w:t>
      </w:r>
      <w:proofErr w:type="gramStart"/>
      <w:r>
        <w:rPr>
          <w:spacing w:val="-2"/>
          <w:sz w:val="24"/>
        </w:rPr>
        <w:t>sought;</w:t>
      </w:r>
      <w:proofErr w:type="gramEnd"/>
    </w:p>
    <w:p w14:paraId="2C8FEA3B" w14:textId="77777777" w:rsidR="00F85C90" w:rsidRDefault="00000000">
      <w:pPr>
        <w:pStyle w:val="ListParagraph"/>
        <w:numPr>
          <w:ilvl w:val="0"/>
          <w:numId w:val="5"/>
        </w:numPr>
        <w:tabs>
          <w:tab w:val="left" w:pos="1300"/>
        </w:tabs>
        <w:ind w:right="301"/>
        <w:rPr>
          <w:sz w:val="24"/>
        </w:rPr>
      </w:pPr>
      <w:r>
        <w:rPr>
          <w:sz w:val="24"/>
        </w:rPr>
        <w:t>Contain</w:t>
      </w:r>
      <w:r>
        <w:rPr>
          <w:spacing w:val="28"/>
          <w:sz w:val="24"/>
        </w:rPr>
        <w:t xml:space="preserve"> </w:t>
      </w:r>
      <w:r>
        <w:rPr>
          <w:sz w:val="24"/>
        </w:rPr>
        <w:t>the</w:t>
      </w:r>
      <w:r>
        <w:rPr>
          <w:spacing w:val="30"/>
          <w:sz w:val="24"/>
        </w:rPr>
        <w:t xml:space="preserve"> </w:t>
      </w:r>
      <w:r>
        <w:rPr>
          <w:sz w:val="24"/>
        </w:rPr>
        <w:t>name</w:t>
      </w:r>
      <w:r>
        <w:rPr>
          <w:spacing w:val="29"/>
          <w:sz w:val="24"/>
        </w:rPr>
        <w:t xml:space="preserve"> </w:t>
      </w:r>
      <w:r>
        <w:rPr>
          <w:sz w:val="24"/>
        </w:rPr>
        <w:t>of</w:t>
      </w:r>
      <w:r>
        <w:rPr>
          <w:spacing w:val="30"/>
          <w:sz w:val="24"/>
        </w:rPr>
        <w:t xml:space="preserve"> </w:t>
      </w:r>
      <w:r>
        <w:rPr>
          <w:sz w:val="24"/>
        </w:rPr>
        <w:t>the</w:t>
      </w:r>
      <w:r>
        <w:rPr>
          <w:spacing w:val="30"/>
          <w:sz w:val="24"/>
        </w:rPr>
        <w:t xml:space="preserve"> </w:t>
      </w:r>
      <w:r>
        <w:rPr>
          <w:sz w:val="24"/>
        </w:rPr>
        <w:t>applicant</w:t>
      </w:r>
      <w:r>
        <w:rPr>
          <w:spacing w:val="29"/>
          <w:sz w:val="24"/>
        </w:rPr>
        <w:t xml:space="preserve"> </w:t>
      </w:r>
      <w:r>
        <w:rPr>
          <w:sz w:val="24"/>
        </w:rPr>
        <w:t>and</w:t>
      </w:r>
      <w:r>
        <w:rPr>
          <w:spacing w:val="29"/>
          <w:sz w:val="24"/>
        </w:rPr>
        <w:t xml:space="preserve"> </w:t>
      </w:r>
      <w:r>
        <w:rPr>
          <w:sz w:val="24"/>
        </w:rPr>
        <w:t>a</w:t>
      </w:r>
      <w:r>
        <w:rPr>
          <w:spacing w:val="30"/>
          <w:sz w:val="24"/>
        </w:rPr>
        <w:t xml:space="preserve"> </w:t>
      </w:r>
      <w:r>
        <w:rPr>
          <w:sz w:val="24"/>
        </w:rPr>
        <w:t>return</w:t>
      </w:r>
      <w:r>
        <w:rPr>
          <w:spacing w:val="30"/>
          <w:sz w:val="24"/>
        </w:rPr>
        <w:t xml:space="preserve"> </w:t>
      </w:r>
      <w:r>
        <w:rPr>
          <w:sz w:val="24"/>
        </w:rPr>
        <w:t>address</w:t>
      </w:r>
      <w:r>
        <w:rPr>
          <w:spacing w:val="38"/>
          <w:sz w:val="24"/>
        </w:rPr>
        <w:t xml:space="preserve"> </w:t>
      </w:r>
      <w:r>
        <w:rPr>
          <w:sz w:val="24"/>
        </w:rPr>
        <w:t>(FOI</w:t>
      </w:r>
      <w:r>
        <w:rPr>
          <w:spacing w:val="29"/>
          <w:sz w:val="24"/>
        </w:rPr>
        <w:t xml:space="preserve"> </w:t>
      </w:r>
      <w:r>
        <w:rPr>
          <w:sz w:val="24"/>
        </w:rPr>
        <w:t>and</w:t>
      </w:r>
      <w:r>
        <w:rPr>
          <w:spacing w:val="29"/>
          <w:sz w:val="24"/>
        </w:rPr>
        <w:t xml:space="preserve"> </w:t>
      </w:r>
      <w:r>
        <w:rPr>
          <w:sz w:val="24"/>
        </w:rPr>
        <w:t>EIR requests are still valid if the requester doesn’t use their real name).</w:t>
      </w:r>
    </w:p>
    <w:p w14:paraId="2819923B" w14:textId="77777777" w:rsidR="00F85C90" w:rsidRDefault="00000000">
      <w:pPr>
        <w:pStyle w:val="BodyText"/>
        <w:spacing w:before="272"/>
        <w:ind w:left="743" w:right="303"/>
        <w:jc w:val="both"/>
      </w:pPr>
      <w:r>
        <w:t>A</w:t>
      </w:r>
      <w:r>
        <w:rPr>
          <w:spacing w:val="-4"/>
        </w:rPr>
        <w:t xml:space="preserve"> </w:t>
      </w:r>
      <w:r>
        <w:t>request</w:t>
      </w:r>
      <w:r>
        <w:rPr>
          <w:spacing w:val="-6"/>
        </w:rPr>
        <w:t xml:space="preserve"> </w:t>
      </w:r>
      <w:r>
        <w:t>does</w:t>
      </w:r>
      <w:r>
        <w:rPr>
          <w:spacing w:val="-7"/>
        </w:rPr>
        <w:t xml:space="preserve"> </w:t>
      </w:r>
      <w:r>
        <w:t>not</w:t>
      </w:r>
      <w:r>
        <w:rPr>
          <w:spacing w:val="-6"/>
        </w:rPr>
        <w:t xml:space="preserve"> </w:t>
      </w:r>
      <w:r>
        <w:t>have</w:t>
      </w:r>
      <w:r>
        <w:rPr>
          <w:spacing w:val="-4"/>
        </w:rPr>
        <w:t xml:space="preserve"> </w:t>
      </w:r>
      <w:r>
        <w:t>to</w:t>
      </w:r>
      <w:r>
        <w:rPr>
          <w:spacing w:val="-5"/>
        </w:rPr>
        <w:t xml:space="preserve"> </w:t>
      </w:r>
      <w:r>
        <w:t>refer</w:t>
      </w:r>
      <w:r>
        <w:rPr>
          <w:spacing w:val="-2"/>
        </w:rPr>
        <w:t xml:space="preserve"> </w:t>
      </w:r>
      <w:r>
        <w:t>to</w:t>
      </w:r>
      <w:r>
        <w:rPr>
          <w:spacing w:val="-5"/>
        </w:rPr>
        <w:t xml:space="preserve"> </w:t>
      </w:r>
      <w:r>
        <w:t>the</w:t>
      </w:r>
      <w:r>
        <w:rPr>
          <w:spacing w:val="-3"/>
        </w:rPr>
        <w:t xml:space="preserve"> </w:t>
      </w:r>
      <w:r>
        <w:t>FOI</w:t>
      </w:r>
      <w:r>
        <w:rPr>
          <w:spacing w:val="-6"/>
        </w:rPr>
        <w:t xml:space="preserve"> </w:t>
      </w:r>
      <w:r>
        <w:t>Act</w:t>
      </w:r>
      <w:r>
        <w:rPr>
          <w:spacing w:val="-4"/>
        </w:rPr>
        <w:t xml:space="preserve"> </w:t>
      </w:r>
      <w:r>
        <w:t>or</w:t>
      </w:r>
      <w:r>
        <w:rPr>
          <w:spacing w:val="-7"/>
        </w:rPr>
        <w:t xml:space="preserve"> </w:t>
      </w:r>
      <w:r>
        <w:t>the</w:t>
      </w:r>
      <w:r>
        <w:rPr>
          <w:spacing w:val="-6"/>
        </w:rPr>
        <w:t xml:space="preserve"> </w:t>
      </w:r>
      <w:r>
        <w:t>EIR</w:t>
      </w:r>
      <w:r>
        <w:rPr>
          <w:spacing w:val="-5"/>
        </w:rPr>
        <w:t xml:space="preserve"> </w:t>
      </w:r>
      <w:proofErr w:type="gramStart"/>
      <w:r>
        <w:t>in</w:t>
      </w:r>
      <w:r>
        <w:rPr>
          <w:spacing w:val="-6"/>
        </w:rPr>
        <w:t xml:space="preserve"> </w:t>
      </w:r>
      <w:r>
        <w:t>order</w:t>
      </w:r>
      <w:r>
        <w:rPr>
          <w:spacing w:val="-5"/>
        </w:rPr>
        <w:t xml:space="preserve"> </w:t>
      </w:r>
      <w:r>
        <w:t>to</w:t>
      </w:r>
      <w:proofErr w:type="gramEnd"/>
      <w:r>
        <w:rPr>
          <w:spacing w:val="-6"/>
        </w:rPr>
        <w:t xml:space="preserve"> </w:t>
      </w:r>
      <w:r>
        <w:t>be</w:t>
      </w:r>
      <w:r>
        <w:rPr>
          <w:spacing w:val="-6"/>
        </w:rPr>
        <w:t xml:space="preserve"> </w:t>
      </w:r>
      <w:r>
        <w:t>a</w:t>
      </w:r>
      <w:r>
        <w:rPr>
          <w:spacing w:val="-2"/>
        </w:rPr>
        <w:t xml:space="preserve"> </w:t>
      </w:r>
      <w:r>
        <w:t>valid request under either Act.</w:t>
      </w:r>
      <w:r>
        <w:rPr>
          <w:spacing w:val="40"/>
        </w:rPr>
        <w:t xml:space="preserve"> </w:t>
      </w:r>
      <w:r>
        <w:t xml:space="preserve">In all cases the categories of information published by the </w:t>
      </w:r>
      <w:proofErr w:type="gramStart"/>
      <w:r>
        <w:t>School</w:t>
      </w:r>
      <w:proofErr w:type="gramEnd"/>
      <w:r>
        <w:t xml:space="preserve"> pursuant to data transparency</w:t>
      </w:r>
      <w:r>
        <w:rPr>
          <w:spacing w:val="-1"/>
        </w:rPr>
        <w:t xml:space="preserve"> </w:t>
      </w:r>
      <w:r>
        <w:t>requirements should be checked to see if the information is already published.</w:t>
      </w:r>
      <w:r>
        <w:rPr>
          <w:spacing w:val="40"/>
        </w:rPr>
        <w:t xml:space="preserve"> </w:t>
      </w:r>
      <w:r>
        <w:t>If this is the case the applicant should</w:t>
      </w:r>
      <w:r>
        <w:rPr>
          <w:spacing w:val="29"/>
        </w:rPr>
        <w:t xml:space="preserve"> </w:t>
      </w:r>
      <w:r>
        <w:t>be</w:t>
      </w:r>
      <w:r>
        <w:rPr>
          <w:spacing w:val="30"/>
        </w:rPr>
        <w:t xml:space="preserve"> </w:t>
      </w:r>
      <w:r>
        <w:t>told</w:t>
      </w:r>
      <w:r>
        <w:rPr>
          <w:spacing w:val="29"/>
        </w:rPr>
        <w:t xml:space="preserve"> </w:t>
      </w:r>
      <w:r>
        <w:t>where</w:t>
      </w:r>
      <w:r>
        <w:rPr>
          <w:spacing w:val="27"/>
        </w:rPr>
        <w:t xml:space="preserve"> </w:t>
      </w:r>
      <w:r>
        <w:t>the</w:t>
      </w:r>
      <w:r>
        <w:rPr>
          <w:spacing w:val="31"/>
        </w:rPr>
        <w:t xml:space="preserve"> </w:t>
      </w:r>
      <w:r>
        <w:t>information</w:t>
      </w:r>
      <w:r>
        <w:rPr>
          <w:spacing w:val="31"/>
        </w:rPr>
        <w:t xml:space="preserve"> </w:t>
      </w:r>
      <w:r>
        <w:t>can</w:t>
      </w:r>
      <w:r>
        <w:rPr>
          <w:spacing w:val="31"/>
        </w:rPr>
        <w:t xml:space="preserve"> </w:t>
      </w:r>
      <w:r>
        <w:t>be</w:t>
      </w:r>
      <w:r>
        <w:rPr>
          <w:spacing w:val="31"/>
        </w:rPr>
        <w:t xml:space="preserve"> </w:t>
      </w:r>
      <w:r>
        <w:t>obtained.</w:t>
      </w:r>
      <w:r>
        <w:rPr>
          <w:spacing w:val="80"/>
          <w:w w:val="150"/>
        </w:rPr>
        <w:t xml:space="preserve"> </w:t>
      </w:r>
      <w:r>
        <w:t>If</w:t>
      </w:r>
      <w:r>
        <w:rPr>
          <w:spacing w:val="30"/>
        </w:rPr>
        <w:t xml:space="preserve"> </w:t>
      </w:r>
      <w:r>
        <w:t>the</w:t>
      </w:r>
      <w:r>
        <w:rPr>
          <w:spacing w:val="30"/>
        </w:rPr>
        <w:t xml:space="preserve"> </w:t>
      </w:r>
      <w:r>
        <w:t>information</w:t>
      </w:r>
      <w:r>
        <w:rPr>
          <w:spacing w:val="31"/>
        </w:rPr>
        <w:t xml:space="preserve"> </w:t>
      </w:r>
      <w:r>
        <w:t>is</w:t>
      </w:r>
    </w:p>
    <w:p w14:paraId="780BAF22" w14:textId="77777777" w:rsidR="00F85C90" w:rsidRDefault="00F85C90">
      <w:pPr>
        <w:pStyle w:val="BodyText"/>
        <w:jc w:val="both"/>
        <w:sectPr w:rsidR="00F85C90">
          <w:pgSz w:w="11910" w:h="16840"/>
          <w:pgMar w:top="760" w:right="1133" w:bottom="1100" w:left="1417" w:header="0" w:footer="908" w:gutter="0"/>
          <w:cols w:space="720"/>
        </w:sectPr>
      </w:pPr>
    </w:p>
    <w:p w14:paraId="734A930D" w14:textId="77777777" w:rsidR="00F85C90" w:rsidRDefault="00000000">
      <w:pPr>
        <w:pStyle w:val="BodyText"/>
        <w:spacing w:before="74"/>
        <w:ind w:left="743"/>
      </w:pPr>
      <w:r>
        <w:lastRenderedPageBreak/>
        <w:t xml:space="preserve">information that the service area would routinely make public in any </w:t>
      </w:r>
      <w:proofErr w:type="gramStart"/>
      <w:r>
        <w:t>event the information</w:t>
      </w:r>
      <w:proofErr w:type="gramEnd"/>
      <w:r>
        <w:t xml:space="preserve"> should be provided to the applicant.</w:t>
      </w:r>
    </w:p>
    <w:p w14:paraId="0EF8428D" w14:textId="77777777" w:rsidR="00F85C90" w:rsidRDefault="00000000">
      <w:pPr>
        <w:pStyle w:val="ListParagraph"/>
        <w:numPr>
          <w:ilvl w:val="0"/>
          <w:numId w:val="4"/>
        </w:numPr>
        <w:tabs>
          <w:tab w:val="left" w:pos="1156"/>
        </w:tabs>
        <w:spacing w:before="274"/>
        <w:ind w:right="303"/>
        <w:jc w:val="both"/>
        <w:rPr>
          <w:sz w:val="24"/>
        </w:rPr>
      </w:pPr>
      <w:r>
        <w:rPr>
          <w:sz w:val="24"/>
        </w:rPr>
        <w:t xml:space="preserve">Requests by individuals for their Personal Data held by the </w:t>
      </w:r>
      <w:proofErr w:type="gramStart"/>
      <w:r>
        <w:rPr>
          <w:sz w:val="24"/>
        </w:rPr>
        <w:t>School</w:t>
      </w:r>
      <w:proofErr w:type="gramEnd"/>
      <w:r>
        <w:rPr>
          <w:sz w:val="24"/>
        </w:rPr>
        <w:t xml:space="preserve"> should be dealt with as a subject access request or Educational Record Request as outlined in the School’s Data Protection Policy.</w:t>
      </w:r>
    </w:p>
    <w:p w14:paraId="651DD331" w14:textId="77777777" w:rsidR="00F85C90" w:rsidRDefault="00000000">
      <w:pPr>
        <w:pStyle w:val="BodyText"/>
        <w:spacing w:before="275"/>
        <w:ind w:left="796"/>
      </w:pPr>
      <w:r>
        <w:t>If</w:t>
      </w:r>
      <w:r>
        <w:rPr>
          <w:spacing w:val="40"/>
        </w:rPr>
        <w:t xml:space="preserve"> </w:t>
      </w:r>
      <w:r>
        <w:t>an</w:t>
      </w:r>
      <w:r>
        <w:rPr>
          <w:spacing w:val="40"/>
        </w:rPr>
        <w:t xml:space="preserve"> </w:t>
      </w:r>
      <w:r>
        <w:t>employee</w:t>
      </w:r>
      <w:r>
        <w:rPr>
          <w:spacing w:val="40"/>
        </w:rPr>
        <w:t xml:space="preserve"> </w:t>
      </w:r>
      <w:r>
        <w:t>is</w:t>
      </w:r>
      <w:r>
        <w:rPr>
          <w:spacing w:val="40"/>
        </w:rPr>
        <w:t xml:space="preserve"> </w:t>
      </w:r>
      <w:r>
        <w:t>unclear</w:t>
      </w:r>
      <w:r>
        <w:rPr>
          <w:spacing w:val="40"/>
        </w:rPr>
        <w:t xml:space="preserve"> </w:t>
      </w:r>
      <w:r>
        <w:t>as</w:t>
      </w:r>
      <w:r>
        <w:rPr>
          <w:spacing w:val="40"/>
        </w:rPr>
        <w:t xml:space="preserve"> </w:t>
      </w:r>
      <w:r>
        <w:t>to</w:t>
      </w:r>
      <w:r>
        <w:rPr>
          <w:spacing w:val="40"/>
        </w:rPr>
        <w:t xml:space="preserve"> </w:t>
      </w:r>
      <w:r>
        <w:t>whether</w:t>
      </w:r>
      <w:r>
        <w:rPr>
          <w:spacing w:val="40"/>
        </w:rPr>
        <w:t xml:space="preserve"> </w:t>
      </w:r>
      <w:r>
        <w:t>a</w:t>
      </w:r>
      <w:r>
        <w:rPr>
          <w:spacing w:val="40"/>
        </w:rPr>
        <w:t xml:space="preserve"> </w:t>
      </w:r>
      <w:r>
        <w:t>request</w:t>
      </w:r>
      <w:r>
        <w:rPr>
          <w:spacing w:val="40"/>
        </w:rPr>
        <w:t xml:space="preserve"> </w:t>
      </w:r>
      <w:r>
        <w:t>is</w:t>
      </w:r>
      <w:r>
        <w:rPr>
          <w:spacing w:val="40"/>
        </w:rPr>
        <w:t xml:space="preserve"> </w:t>
      </w:r>
      <w:r>
        <w:t>for</w:t>
      </w:r>
      <w:r>
        <w:rPr>
          <w:spacing w:val="40"/>
        </w:rPr>
        <w:t xml:space="preserve"> </w:t>
      </w:r>
      <w:r>
        <w:t>Personal</w:t>
      </w:r>
      <w:r>
        <w:rPr>
          <w:spacing w:val="40"/>
        </w:rPr>
        <w:t xml:space="preserve"> </w:t>
      </w:r>
      <w:r>
        <w:t>Data, guidance should be sought from the Data Protection Officer.</w:t>
      </w:r>
    </w:p>
    <w:p w14:paraId="443BF2F1" w14:textId="77777777" w:rsidR="00F85C90" w:rsidRDefault="00F85C90">
      <w:pPr>
        <w:pStyle w:val="BodyText"/>
      </w:pPr>
    </w:p>
    <w:p w14:paraId="4AE3CFDB" w14:textId="77777777" w:rsidR="00F85C90" w:rsidRDefault="00000000">
      <w:pPr>
        <w:pStyle w:val="BodyText"/>
        <w:ind w:left="743"/>
      </w:pPr>
      <w:r>
        <w:t>All other requests for information should be forwarded to the Data Protection Officer as soon as they are received.</w:t>
      </w:r>
    </w:p>
    <w:p w14:paraId="20A9E944" w14:textId="77777777" w:rsidR="00F85C90" w:rsidRDefault="00F85C90">
      <w:pPr>
        <w:pStyle w:val="BodyText"/>
      </w:pPr>
    </w:p>
    <w:p w14:paraId="31668DFA" w14:textId="77777777" w:rsidR="00F85C90" w:rsidRDefault="00000000">
      <w:pPr>
        <w:pStyle w:val="Heading1"/>
        <w:numPr>
          <w:ilvl w:val="0"/>
          <w:numId w:val="9"/>
        </w:numPr>
        <w:tabs>
          <w:tab w:val="left" w:pos="743"/>
        </w:tabs>
        <w:rPr>
          <w:u w:val="none"/>
        </w:rPr>
      </w:pPr>
      <w:r>
        <w:t>Recording</w:t>
      </w:r>
      <w:r>
        <w:rPr>
          <w:spacing w:val="-8"/>
        </w:rPr>
        <w:t xml:space="preserve"> </w:t>
      </w:r>
      <w:r>
        <w:t>a</w:t>
      </w:r>
      <w:r>
        <w:rPr>
          <w:spacing w:val="-8"/>
        </w:rPr>
        <w:t xml:space="preserve"> </w:t>
      </w:r>
      <w:r>
        <w:rPr>
          <w:spacing w:val="-2"/>
        </w:rPr>
        <w:t>Request</w:t>
      </w:r>
    </w:p>
    <w:p w14:paraId="4661731B" w14:textId="77777777" w:rsidR="00F85C90" w:rsidRDefault="00F85C90">
      <w:pPr>
        <w:pStyle w:val="BodyText"/>
        <w:rPr>
          <w:rFonts w:ascii="Arial"/>
          <w:b/>
        </w:rPr>
      </w:pPr>
    </w:p>
    <w:p w14:paraId="2389B0FF" w14:textId="77777777" w:rsidR="00F85C90" w:rsidRDefault="00000000">
      <w:pPr>
        <w:pStyle w:val="BodyText"/>
        <w:ind w:left="743" w:right="304"/>
        <w:jc w:val="both"/>
      </w:pPr>
      <w:r>
        <w:t xml:space="preserve">Each request received by the </w:t>
      </w:r>
      <w:proofErr w:type="gramStart"/>
      <w:r>
        <w:t>School</w:t>
      </w:r>
      <w:proofErr w:type="gramEnd"/>
      <w:r>
        <w:t xml:space="preserve"> will be logged and the request will be acknowledged.</w:t>
      </w:r>
      <w:r>
        <w:rPr>
          <w:spacing w:val="2"/>
        </w:rPr>
        <w:t xml:space="preserve"> </w:t>
      </w:r>
      <w:r>
        <w:t>The</w:t>
      </w:r>
      <w:r>
        <w:rPr>
          <w:spacing w:val="-17"/>
        </w:rPr>
        <w:t xml:space="preserve"> </w:t>
      </w:r>
      <w:r>
        <w:t>Data</w:t>
      </w:r>
      <w:r>
        <w:rPr>
          <w:spacing w:val="-17"/>
        </w:rPr>
        <w:t xml:space="preserve"> </w:t>
      </w:r>
      <w:r>
        <w:t>Protection</w:t>
      </w:r>
      <w:r>
        <w:rPr>
          <w:spacing w:val="-16"/>
        </w:rPr>
        <w:t xml:space="preserve"> </w:t>
      </w:r>
      <w:r>
        <w:t>Officer</w:t>
      </w:r>
      <w:r>
        <w:rPr>
          <w:spacing w:val="-17"/>
        </w:rPr>
        <w:t xml:space="preserve"> </w:t>
      </w:r>
      <w:r>
        <w:t>will</w:t>
      </w:r>
      <w:r>
        <w:rPr>
          <w:spacing w:val="-17"/>
        </w:rPr>
        <w:t xml:space="preserve"> </w:t>
      </w:r>
      <w:r>
        <w:t>confirm</w:t>
      </w:r>
      <w:r>
        <w:rPr>
          <w:spacing w:val="-16"/>
        </w:rPr>
        <w:t xml:space="preserve"> </w:t>
      </w:r>
      <w:r>
        <w:t>whether</w:t>
      </w:r>
      <w:r>
        <w:rPr>
          <w:spacing w:val="-17"/>
        </w:rPr>
        <w:t xml:space="preserve"> </w:t>
      </w:r>
      <w:r>
        <w:t>the</w:t>
      </w:r>
      <w:r>
        <w:rPr>
          <w:spacing w:val="-17"/>
        </w:rPr>
        <w:t xml:space="preserve"> </w:t>
      </w:r>
      <w:r>
        <w:t>information is held and will establish if any exemption from the duty to confirm information is held or the duty to provide information is being claimed.</w:t>
      </w:r>
    </w:p>
    <w:p w14:paraId="7457E679" w14:textId="77777777" w:rsidR="00F85C90" w:rsidRDefault="00F85C90">
      <w:pPr>
        <w:pStyle w:val="BodyText"/>
      </w:pPr>
    </w:p>
    <w:p w14:paraId="6B31A6DE" w14:textId="77777777" w:rsidR="00F85C90" w:rsidRDefault="00000000">
      <w:pPr>
        <w:pStyle w:val="Heading1"/>
        <w:numPr>
          <w:ilvl w:val="0"/>
          <w:numId w:val="9"/>
        </w:numPr>
        <w:tabs>
          <w:tab w:val="left" w:pos="743"/>
        </w:tabs>
        <w:spacing w:before="1"/>
        <w:rPr>
          <w:u w:val="none"/>
        </w:rPr>
      </w:pPr>
      <w:r>
        <w:t>Responding</w:t>
      </w:r>
      <w:r>
        <w:rPr>
          <w:spacing w:val="-8"/>
        </w:rPr>
        <w:t xml:space="preserve"> </w:t>
      </w:r>
      <w:r>
        <w:t>to</w:t>
      </w:r>
      <w:r>
        <w:rPr>
          <w:spacing w:val="-7"/>
        </w:rPr>
        <w:t xml:space="preserve"> </w:t>
      </w:r>
      <w:proofErr w:type="gramStart"/>
      <w:r>
        <w:t>a</w:t>
      </w:r>
      <w:r>
        <w:rPr>
          <w:spacing w:val="-7"/>
        </w:rPr>
        <w:t xml:space="preserve"> </w:t>
      </w:r>
      <w:r>
        <w:rPr>
          <w:spacing w:val="-2"/>
        </w:rPr>
        <w:t>Requests</w:t>
      </w:r>
      <w:proofErr w:type="gramEnd"/>
    </w:p>
    <w:p w14:paraId="6ADB76AD" w14:textId="77777777" w:rsidR="00F85C90" w:rsidRDefault="00000000">
      <w:pPr>
        <w:pStyle w:val="BodyText"/>
        <w:spacing w:before="276"/>
        <w:ind w:left="743" w:right="304"/>
        <w:jc w:val="both"/>
      </w:pPr>
      <w:r>
        <w:t xml:space="preserve">The </w:t>
      </w:r>
      <w:proofErr w:type="gramStart"/>
      <w:r>
        <w:t>School</w:t>
      </w:r>
      <w:proofErr w:type="gramEnd"/>
      <w:r>
        <w:t xml:space="preserve"> will ensure the following information is recorded on file as part of responding to a request: -</w:t>
      </w:r>
    </w:p>
    <w:p w14:paraId="0064B793" w14:textId="77777777" w:rsidR="00F85C90" w:rsidRDefault="00F85C90">
      <w:pPr>
        <w:pStyle w:val="BodyText"/>
      </w:pPr>
    </w:p>
    <w:p w14:paraId="32E32518" w14:textId="77777777" w:rsidR="00F85C90" w:rsidRDefault="00000000">
      <w:pPr>
        <w:pStyle w:val="ListParagraph"/>
        <w:numPr>
          <w:ilvl w:val="0"/>
          <w:numId w:val="3"/>
        </w:numPr>
        <w:tabs>
          <w:tab w:val="left" w:pos="1463"/>
        </w:tabs>
        <w:spacing w:line="293" w:lineRule="exact"/>
        <w:rPr>
          <w:sz w:val="24"/>
        </w:rPr>
      </w:pPr>
      <w:r>
        <w:rPr>
          <w:sz w:val="24"/>
        </w:rPr>
        <w:t>Whether</w:t>
      </w:r>
      <w:r>
        <w:rPr>
          <w:spacing w:val="-5"/>
          <w:sz w:val="24"/>
        </w:rPr>
        <w:t xml:space="preserve"> </w:t>
      </w:r>
      <w:r>
        <w:rPr>
          <w:sz w:val="24"/>
        </w:rPr>
        <w:t>information</w:t>
      </w:r>
      <w:r>
        <w:rPr>
          <w:spacing w:val="-3"/>
          <w:sz w:val="24"/>
        </w:rPr>
        <w:t xml:space="preserve"> </w:t>
      </w:r>
      <w:r>
        <w:rPr>
          <w:sz w:val="24"/>
        </w:rPr>
        <w:t>that</w:t>
      </w:r>
      <w:r>
        <w:rPr>
          <w:spacing w:val="-2"/>
          <w:sz w:val="24"/>
        </w:rPr>
        <w:t xml:space="preserve"> </w:t>
      </w:r>
      <w:r>
        <w:rPr>
          <w:sz w:val="24"/>
        </w:rPr>
        <w:t>comes</w:t>
      </w:r>
      <w:r>
        <w:rPr>
          <w:spacing w:val="-3"/>
          <w:sz w:val="24"/>
        </w:rPr>
        <w:t xml:space="preserve"> </w:t>
      </w:r>
      <w:r>
        <w:rPr>
          <w:sz w:val="24"/>
        </w:rPr>
        <w:t>within</w:t>
      </w:r>
      <w:r>
        <w:rPr>
          <w:spacing w:val="-3"/>
          <w:sz w:val="24"/>
        </w:rPr>
        <w:t xml:space="preserve"> </w:t>
      </w:r>
      <w:r>
        <w:rPr>
          <w:sz w:val="24"/>
        </w:rPr>
        <w:t>the</w:t>
      </w:r>
      <w:r>
        <w:rPr>
          <w:spacing w:val="-2"/>
          <w:sz w:val="24"/>
        </w:rPr>
        <w:t xml:space="preserve"> </w:t>
      </w:r>
      <w:r>
        <w:rPr>
          <w:sz w:val="24"/>
        </w:rPr>
        <w:t>scope</w:t>
      </w:r>
      <w:r>
        <w:rPr>
          <w:spacing w:val="-5"/>
          <w:sz w:val="24"/>
        </w:rPr>
        <w:t xml:space="preserve"> </w:t>
      </w:r>
      <w:r>
        <w:rPr>
          <w:sz w:val="24"/>
        </w:rPr>
        <w:t>of</w:t>
      </w:r>
      <w:r>
        <w:rPr>
          <w:spacing w:val="-3"/>
          <w:sz w:val="24"/>
        </w:rPr>
        <w:t xml:space="preserve"> </w:t>
      </w:r>
      <w:r>
        <w:rPr>
          <w:sz w:val="24"/>
        </w:rPr>
        <w:t>the</w:t>
      </w:r>
      <w:r>
        <w:rPr>
          <w:spacing w:val="-2"/>
          <w:sz w:val="24"/>
        </w:rPr>
        <w:t xml:space="preserve"> </w:t>
      </w:r>
      <w:r>
        <w:rPr>
          <w:sz w:val="24"/>
        </w:rPr>
        <w:t>request</w:t>
      </w:r>
      <w:r>
        <w:rPr>
          <w:spacing w:val="-3"/>
          <w:sz w:val="24"/>
        </w:rPr>
        <w:t xml:space="preserve"> </w:t>
      </w:r>
      <w:r>
        <w:rPr>
          <w:sz w:val="24"/>
        </w:rPr>
        <w:t>is</w:t>
      </w:r>
      <w:r>
        <w:rPr>
          <w:spacing w:val="-2"/>
          <w:sz w:val="24"/>
        </w:rPr>
        <w:t xml:space="preserve"> held.</w:t>
      </w:r>
    </w:p>
    <w:p w14:paraId="4F12E761" w14:textId="77777777" w:rsidR="00F85C90" w:rsidRDefault="00000000">
      <w:pPr>
        <w:pStyle w:val="ListParagraph"/>
        <w:numPr>
          <w:ilvl w:val="0"/>
          <w:numId w:val="3"/>
        </w:numPr>
        <w:tabs>
          <w:tab w:val="left" w:pos="1463"/>
        </w:tabs>
        <w:spacing w:line="292" w:lineRule="exact"/>
        <w:rPr>
          <w:sz w:val="24"/>
        </w:rPr>
      </w:pPr>
      <w:r>
        <w:rPr>
          <w:sz w:val="24"/>
        </w:rPr>
        <w:t>Provide</w:t>
      </w:r>
      <w:r>
        <w:rPr>
          <w:spacing w:val="-2"/>
          <w:sz w:val="24"/>
        </w:rPr>
        <w:t xml:space="preserve"> </w:t>
      </w:r>
      <w:r>
        <w:rPr>
          <w:sz w:val="24"/>
        </w:rPr>
        <w:t>a</w:t>
      </w:r>
      <w:r>
        <w:rPr>
          <w:spacing w:val="-2"/>
          <w:sz w:val="24"/>
        </w:rPr>
        <w:t xml:space="preserve"> </w:t>
      </w:r>
      <w:r>
        <w:rPr>
          <w:sz w:val="24"/>
        </w:rPr>
        <w:t>copy</w:t>
      </w:r>
      <w:r>
        <w:rPr>
          <w:spacing w:val="-5"/>
          <w:sz w:val="24"/>
        </w:rPr>
        <w:t xml:space="preserve"> </w:t>
      </w:r>
      <w:r>
        <w:rPr>
          <w:sz w:val="24"/>
        </w:rPr>
        <w:t>of</w:t>
      </w:r>
      <w:r>
        <w:rPr>
          <w:spacing w:val="-3"/>
          <w:sz w:val="24"/>
        </w:rPr>
        <w:t xml:space="preserve"> </w:t>
      </w:r>
      <w:r>
        <w:rPr>
          <w:sz w:val="24"/>
        </w:rPr>
        <w:t>any</w:t>
      </w:r>
      <w:r>
        <w:rPr>
          <w:spacing w:val="-2"/>
          <w:sz w:val="24"/>
        </w:rPr>
        <w:t xml:space="preserve"> </w:t>
      </w:r>
      <w:r>
        <w:rPr>
          <w:sz w:val="24"/>
        </w:rPr>
        <w:t>information</w:t>
      </w:r>
      <w:r>
        <w:rPr>
          <w:spacing w:val="-2"/>
          <w:sz w:val="24"/>
        </w:rPr>
        <w:t xml:space="preserve"> </w:t>
      </w:r>
      <w:r>
        <w:rPr>
          <w:sz w:val="24"/>
        </w:rPr>
        <w:t>that</w:t>
      </w:r>
      <w:r>
        <w:rPr>
          <w:spacing w:val="-2"/>
          <w:sz w:val="24"/>
        </w:rPr>
        <w:t xml:space="preserve"> </w:t>
      </w:r>
      <w:r>
        <w:rPr>
          <w:sz w:val="24"/>
        </w:rPr>
        <w:t>is</w:t>
      </w:r>
      <w:r>
        <w:rPr>
          <w:spacing w:val="-1"/>
          <w:sz w:val="24"/>
        </w:rPr>
        <w:t xml:space="preserve"> </w:t>
      </w:r>
      <w:r>
        <w:rPr>
          <w:spacing w:val="-2"/>
          <w:sz w:val="24"/>
        </w:rPr>
        <w:t>held.</w:t>
      </w:r>
    </w:p>
    <w:p w14:paraId="23435E6A" w14:textId="77777777" w:rsidR="00F85C90" w:rsidRDefault="00000000">
      <w:pPr>
        <w:pStyle w:val="ListParagraph"/>
        <w:numPr>
          <w:ilvl w:val="0"/>
          <w:numId w:val="3"/>
        </w:numPr>
        <w:tabs>
          <w:tab w:val="left" w:pos="1463"/>
        </w:tabs>
        <w:ind w:right="309"/>
        <w:rPr>
          <w:sz w:val="24"/>
        </w:rPr>
      </w:pPr>
      <w:r>
        <w:rPr>
          <w:sz w:val="24"/>
        </w:rPr>
        <w:t>Setting</w:t>
      </w:r>
      <w:r>
        <w:rPr>
          <w:spacing w:val="-8"/>
          <w:sz w:val="24"/>
        </w:rPr>
        <w:t xml:space="preserve"> </w:t>
      </w:r>
      <w:r>
        <w:rPr>
          <w:sz w:val="24"/>
        </w:rPr>
        <w:t>out</w:t>
      </w:r>
      <w:r>
        <w:rPr>
          <w:spacing w:val="-11"/>
          <w:sz w:val="24"/>
        </w:rPr>
        <w:t xml:space="preserve"> </w:t>
      </w:r>
      <w:r>
        <w:rPr>
          <w:sz w:val="24"/>
        </w:rPr>
        <w:t>any</w:t>
      </w:r>
      <w:r>
        <w:rPr>
          <w:spacing w:val="-11"/>
          <w:sz w:val="24"/>
        </w:rPr>
        <w:t xml:space="preserve"> </w:t>
      </w:r>
      <w:r>
        <w:rPr>
          <w:sz w:val="24"/>
        </w:rPr>
        <w:t>exemptions</w:t>
      </w:r>
      <w:r>
        <w:rPr>
          <w:spacing w:val="-9"/>
          <w:sz w:val="24"/>
        </w:rPr>
        <w:t xml:space="preserve"> </w:t>
      </w:r>
      <w:r>
        <w:rPr>
          <w:sz w:val="24"/>
        </w:rPr>
        <w:t>from</w:t>
      </w:r>
      <w:r>
        <w:rPr>
          <w:spacing w:val="-10"/>
          <w:sz w:val="24"/>
        </w:rPr>
        <w:t xml:space="preserve"> </w:t>
      </w:r>
      <w:r>
        <w:rPr>
          <w:sz w:val="24"/>
        </w:rPr>
        <w:t>either</w:t>
      </w:r>
      <w:r>
        <w:rPr>
          <w:spacing w:val="-12"/>
          <w:sz w:val="24"/>
        </w:rPr>
        <w:t xml:space="preserve"> </w:t>
      </w:r>
      <w:r>
        <w:rPr>
          <w:sz w:val="24"/>
        </w:rPr>
        <w:t>the</w:t>
      </w:r>
      <w:r>
        <w:rPr>
          <w:spacing w:val="-8"/>
          <w:sz w:val="24"/>
        </w:rPr>
        <w:t xml:space="preserve"> </w:t>
      </w:r>
      <w:r>
        <w:rPr>
          <w:sz w:val="24"/>
        </w:rPr>
        <w:t>duty</w:t>
      </w:r>
      <w:r>
        <w:rPr>
          <w:spacing w:val="-9"/>
          <w:sz w:val="24"/>
        </w:rPr>
        <w:t xml:space="preserve"> </w:t>
      </w:r>
      <w:r>
        <w:rPr>
          <w:sz w:val="24"/>
        </w:rPr>
        <w:t>to</w:t>
      </w:r>
      <w:r>
        <w:rPr>
          <w:spacing w:val="-8"/>
          <w:sz w:val="24"/>
        </w:rPr>
        <w:t xml:space="preserve"> </w:t>
      </w:r>
      <w:r>
        <w:rPr>
          <w:sz w:val="24"/>
        </w:rPr>
        <w:t>confirm</w:t>
      </w:r>
      <w:r>
        <w:rPr>
          <w:spacing w:val="-7"/>
          <w:sz w:val="24"/>
        </w:rPr>
        <w:t xml:space="preserve"> </w:t>
      </w:r>
      <w:r>
        <w:rPr>
          <w:sz w:val="24"/>
        </w:rPr>
        <w:t>information</w:t>
      </w:r>
      <w:r>
        <w:rPr>
          <w:spacing w:val="-8"/>
          <w:sz w:val="24"/>
        </w:rPr>
        <w:t xml:space="preserve"> </w:t>
      </w:r>
      <w:r>
        <w:rPr>
          <w:sz w:val="24"/>
        </w:rPr>
        <w:t>is held or the duty to provide information.</w:t>
      </w:r>
    </w:p>
    <w:p w14:paraId="6A89CABE" w14:textId="77777777" w:rsidR="00F85C90" w:rsidRDefault="00000000">
      <w:pPr>
        <w:pStyle w:val="BodyText"/>
        <w:spacing w:before="273"/>
        <w:ind w:left="743" w:right="305"/>
        <w:jc w:val="both"/>
      </w:pPr>
      <w:r>
        <w:t>The Data Protection Officer will respond to the person making the request informing</w:t>
      </w:r>
      <w:r>
        <w:rPr>
          <w:spacing w:val="-17"/>
        </w:rPr>
        <w:t xml:space="preserve"> </w:t>
      </w:r>
      <w:r>
        <w:t>whether</w:t>
      </w:r>
      <w:r>
        <w:rPr>
          <w:spacing w:val="-17"/>
        </w:rPr>
        <w:t xml:space="preserve"> </w:t>
      </w:r>
      <w:r>
        <w:t>the</w:t>
      </w:r>
      <w:r>
        <w:rPr>
          <w:spacing w:val="-16"/>
        </w:rPr>
        <w:t xml:space="preserve"> </w:t>
      </w:r>
      <w:proofErr w:type="gramStart"/>
      <w:r>
        <w:t>School</w:t>
      </w:r>
      <w:proofErr w:type="gramEnd"/>
      <w:r>
        <w:rPr>
          <w:spacing w:val="-17"/>
        </w:rPr>
        <w:t xml:space="preserve"> </w:t>
      </w:r>
      <w:r>
        <w:t>holds</w:t>
      </w:r>
      <w:r>
        <w:rPr>
          <w:spacing w:val="-17"/>
        </w:rPr>
        <w:t xml:space="preserve"> </w:t>
      </w:r>
      <w:r>
        <w:t>any</w:t>
      </w:r>
      <w:r>
        <w:rPr>
          <w:spacing w:val="-17"/>
        </w:rPr>
        <w:t xml:space="preserve"> </w:t>
      </w:r>
      <w:r>
        <w:t>information</w:t>
      </w:r>
      <w:r>
        <w:rPr>
          <w:spacing w:val="-16"/>
        </w:rPr>
        <w:t xml:space="preserve"> </w:t>
      </w:r>
      <w:r>
        <w:t>that</w:t>
      </w:r>
      <w:r>
        <w:rPr>
          <w:spacing w:val="-17"/>
        </w:rPr>
        <w:t xml:space="preserve"> </w:t>
      </w:r>
      <w:r>
        <w:t>comes</w:t>
      </w:r>
      <w:r>
        <w:rPr>
          <w:spacing w:val="-17"/>
        </w:rPr>
        <w:t xml:space="preserve"> </w:t>
      </w:r>
      <w:r>
        <w:t>within</w:t>
      </w:r>
      <w:r>
        <w:rPr>
          <w:spacing w:val="-16"/>
        </w:rPr>
        <w:t xml:space="preserve"> </w:t>
      </w:r>
      <w:r>
        <w:t>the</w:t>
      </w:r>
      <w:r>
        <w:rPr>
          <w:spacing w:val="-17"/>
        </w:rPr>
        <w:t xml:space="preserve"> </w:t>
      </w:r>
      <w:r>
        <w:t>scope of the request and either provide a copy of the information and/or setting out the grounds on which the School claim an exemption from either the duty to confirm information is held or the duty to provide information.</w:t>
      </w:r>
    </w:p>
    <w:p w14:paraId="4333CABE" w14:textId="77777777" w:rsidR="00F85C90" w:rsidRDefault="00F85C90">
      <w:pPr>
        <w:pStyle w:val="BodyText"/>
      </w:pPr>
    </w:p>
    <w:p w14:paraId="34F5AE32" w14:textId="77777777" w:rsidR="00F85C90" w:rsidRDefault="00000000">
      <w:pPr>
        <w:pStyle w:val="Heading1"/>
        <w:numPr>
          <w:ilvl w:val="0"/>
          <w:numId w:val="9"/>
        </w:numPr>
        <w:tabs>
          <w:tab w:val="left" w:pos="743"/>
        </w:tabs>
        <w:rPr>
          <w:u w:val="none"/>
        </w:rPr>
      </w:pPr>
      <w:r>
        <w:t>Claiming</w:t>
      </w:r>
      <w:r>
        <w:rPr>
          <w:spacing w:val="-3"/>
        </w:rPr>
        <w:t xml:space="preserve"> </w:t>
      </w:r>
      <w:r>
        <w:t>an</w:t>
      </w:r>
      <w:r>
        <w:rPr>
          <w:spacing w:val="-5"/>
        </w:rPr>
        <w:t xml:space="preserve"> </w:t>
      </w:r>
      <w:r>
        <w:rPr>
          <w:spacing w:val="-2"/>
        </w:rPr>
        <w:t>Exemption</w:t>
      </w:r>
    </w:p>
    <w:p w14:paraId="50287F77" w14:textId="77777777" w:rsidR="00F85C90" w:rsidRDefault="00F85C90">
      <w:pPr>
        <w:pStyle w:val="BodyText"/>
        <w:rPr>
          <w:rFonts w:ascii="Arial"/>
          <w:b/>
        </w:rPr>
      </w:pPr>
    </w:p>
    <w:p w14:paraId="3CAEE720" w14:textId="77777777" w:rsidR="00F85C90" w:rsidRDefault="00000000">
      <w:pPr>
        <w:pStyle w:val="BodyText"/>
        <w:ind w:left="743" w:right="301"/>
        <w:jc w:val="both"/>
      </w:pPr>
      <w:r>
        <w:t>Where an exemption under the FOI Act or exception under the EIR from disclosure is claimed, the Data Protection Officer must set out which of the exemptions</w:t>
      </w:r>
      <w:r>
        <w:rPr>
          <w:spacing w:val="-8"/>
        </w:rPr>
        <w:t xml:space="preserve"> </w:t>
      </w:r>
      <w:r>
        <w:t>from</w:t>
      </w:r>
      <w:r>
        <w:rPr>
          <w:spacing w:val="-6"/>
        </w:rPr>
        <w:t xml:space="preserve"> </w:t>
      </w:r>
      <w:r>
        <w:t>disclosure</w:t>
      </w:r>
      <w:r>
        <w:rPr>
          <w:spacing w:val="-8"/>
        </w:rPr>
        <w:t xml:space="preserve"> </w:t>
      </w:r>
      <w:r>
        <w:t>is</w:t>
      </w:r>
      <w:r>
        <w:rPr>
          <w:spacing w:val="-8"/>
        </w:rPr>
        <w:t xml:space="preserve"> </w:t>
      </w:r>
      <w:r>
        <w:t>claimed.</w:t>
      </w:r>
      <w:r>
        <w:rPr>
          <w:spacing w:val="40"/>
        </w:rPr>
        <w:t xml:space="preserve"> </w:t>
      </w:r>
      <w:r>
        <w:t>In</w:t>
      </w:r>
      <w:r>
        <w:rPr>
          <w:spacing w:val="-7"/>
        </w:rPr>
        <w:t xml:space="preserve"> </w:t>
      </w:r>
      <w:proofErr w:type="gramStart"/>
      <w:r>
        <w:t>the</w:t>
      </w:r>
      <w:r>
        <w:rPr>
          <w:spacing w:val="-9"/>
        </w:rPr>
        <w:t xml:space="preserve"> </w:t>
      </w:r>
      <w:r>
        <w:t>majority</w:t>
      </w:r>
      <w:r>
        <w:rPr>
          <w:spacing w:val="-7"/>
        </w:rPr>
        <w:t xml:space="preserve"> </w:t>
      </w:r>
      <w:r>
        <w:t>of</w:t>
      </w:r>
      <w:proofErr w:type="gramEnd"/>
      <w:r>
        <w:rPr>
          <w:spacing w:val="-7"/>
        </w:rPr>
        <w:t xml:space="preserve"> </w:t>
      </w:r>
      <w:r>
        <w:t>cases</w:t>
      </w:r>
      <w:r>
        <w:rPr>
          <w:spacing w:val="-1"/>
        </w:rPr>
        <w:t xml:space="preserve"> </w:t>
      </w:r>
      <w:r>
        <w:t>any</w:t>
      </w:r>
      <w:r>
        <w:rPr>
          <w:spacing w:val="-8"/>
        </w:rPr>
        <w:t xml:space="preserve"> </w:t>
      </w:r>
      <w:r>
        <w:t xml:space="preserve">exemption claimed will be a qualified exemption which will mean that a decision as to whether information should be withheld should be taken in two stages. Firstly, a decision </w:t>
      </w:r>
      <w:proofErr w:type="gramStart"/>
      <w:r>
        <w:t>has to</w:t>
      </w:r>
      <w:proofErr w:type="gramEnd"/>
      <w:r>
        <w:t xml:space="preserve"> be made as to whether the information is covered by an exemption and then even if an exemption does apply the information must be disclosed unless the public interest </w:t>
      </w:r>
      <w:proofErr w:type="spellStart"/>
      <w:r>
        <w:t>favours</w:t>
      </w:r>
      <w:proofErr w:type="spellEnd"/>
      <w:r>
        <w:t xml:space="preserve"> non-disclosure.</w:t>
      </w:r>
      <w:r>
        <w:rPr>
          <w:spacing w:val="40"/>
        </w:rPr>
        <w:t xml:space="preserve"> </w:t>
      </w:r>
      <w:r>
        <w:t>The Data Protection Officer therefore</w:t>
      </w:r>
      <w:r>
        <w:rPr>
          <w:spacing w:val="-3"/>
        </w:rPr>
        <w:t xml:space="preserve"> </w:t>
      </w:r>
      <w:r>
        <w:t>needs</w:t>
      </w:r>
      <w:r>
        <w:rPr>
          <w:spacing w:val="-3"/>
        </w:rPr>
        <w:t xml:space="preserve"> </w:t>
      </w:r>
      <w:r>
        <w:t>to set</w:t>
      </w:r>
      <w:r>
        <w:rPr>
          <w:spacing w:val="-3"/>
        </w:rPr>
        <w:t xml:space="preserve"> </w:t>
      </w:r>
      <w:r>
        <w:t>out</w:t>
      </w:r>
      <w:r>
        <w:rPr>
          <w:spacing w:val="-5"/>
        </w:rPr>
        <w:t xml:space="preserve"> </w:t>
      </w:r>
      <w:r>
        <w:t>the</w:t>
      </w:r>
      <w:r>
        <w:rPr>
          <w:spacing w:val="-3"/>
        </w:rPr>
        <w:t xml:space="preserve"> </w:t>
      </w:r>
      <w:r>
        <w:t>exemption claimed, the public interest</w:t>
      </w:r>
      <w:r>
        <w:rPr>
          <w:spacing w:val="-17"/>
        </w:rPr>
        <w:t xml:space="preserve"> </w:t>
      </w:r>
      <w:r>
        <w:t>arguments</w:t>
      </w:r>
      <w:r>
        <w:rPr>
          <w:spacing w:val="-17"/>
        </w:rPr>
        <w:t xml:space="preserve"> </w:t>
      </w:r>
      <w:r>
        <w:t>in</w:t>
      </w:r>
      <w:r>
        <w:rPr>
          <w:spacing w:val="-16"/>
        </w:rPr>
        <w:t xml:space="preserve"> </w:t>
      </w:r>
      <w:proofErr w:type="spellStart"/>
      <w:r>
        <w:t>favour</w:t>
      </w:r>
      <w:proofErr w:type="spellEnd"/>
      <w:r>
        <w:rPr>
          <w:spacing w:val="-17"/>
        </w:rPr>
        <w:t xml:space="preserve"> </w:t>
      </w:r>
      <w:r>
        <w:t>of</w:t>
      </w:r>
      <w:r>
        <w:rPr>
          <w:spacing w:val="-17"/>
        </w:rPr>
        <w:t xml:space="preserve"> </w:t>
      </w:r>
      <w:r>
        <w:t>disclosure,</w:t>
      </w:r>
      <w:r>
        <w:rPr>
          <w:spacing w:val="-17"/>
        </w:rPr>
        <w:t xml:space="preserve"> </w:t>
      </w:r>
      <w:r>
        <w:t>the</w:t>
      </w:r>
      <w:r>
        <w:rPr>
          <w:spacing w:val="-16"/>
        </w:rPr>
        <w:t xml:space="preserve"> </w:t>
      </w:r>
      <w:r>
        <w:t>public</w:t>
      </w:r>
      <w:r>
        <w:rPr>
          <w:spacing w:val="-17"/>
        </w:rPr>
        <w:t xml:space="preserve"> </w:t>
      </w:r>
      <w:r>
        <w:t>interest</w:t>
      </w:r>
      <w:r>
        <w:rPr>
          <w:spacing w:val="-17"/>
        </w:rPr>
        <w:t xml:space="preserve"> </w:t>
      </w:r>
      <w:r>
        <w:t>arguments</w:t>
      </w:r>
      <w:r>
        <w:rPr>
          <w:spacing w:val="-16"/>
        </w:rPr>
        <w:t xml:space="preserve"> </w:t>
      </w:r>
      <w:r>
        <w:t xml:space="preserve">against disclosure and a conclusion as to </w:t>
      </w:r>
      <w:proofErr w:type="gramStart"/>
      <w:r>
        <w:t>whether or not</w:t>
      </w:r>
      <w:proofErr w:type="gramEnd"/>
      <w:r>
        <w:t xml:space="preserve"> the public interest in maintaining the exemption outweighs the public interest in disclosing the information.</w:t>
      </w:r>
      <w:r>
        <w:rPr>
          <w:spacing w:val="40"/>
        </w:rPr>
        <w:t xml:space="preserve"> </w:t>
      </w:r>
      <w:r>
        <w:t>If only an element of the information held contains exempt information,</w:t>
      </w:r>
      <w:r>
        <w:rPr>
          <w:spacing w:val="-17"/>
        </w:rPr>
        <w:t xml:space="preserve"> </w:t>
      </w:r>
      <w:r>
        <w:t>access</w:t>
      </w:r>
      <w:r>
        <w:rPr>
          <w:spacing w:val="-17"/>
        </w:rPr>
        <w:t xml:space="preserve"> </w:t>
      </w:r>
      <w:r>
        <w:t>should</w:t>
      </w:r>
      <w:r>
        <w:rPr>
          <w:spacing w:val="-16"/>
        </w:rPr>
        <w:t xml:space="preserve"> </w:t>
      </w:r>
      <w:r>
        <w:t>not</w:t>
      </w:r>
      <w:r>
        <w:rPr>
          <w:spacing w:val="-17"/>
        </w:rPr>
        <w:t xml:space="preserve"> </w:t>
      </w:r>
      <w:r>
        <w:t>be</w:t>
      </w:r>
      <w:r>
        <w:rPr>
          <w:spacing w:val="-17"/>
        </w:rPr>
        <w:t xml:space="preserve"> </w:t>
      </w:r>
      <w:r>
        <w:t>refused</w:t>
      </w:r>
      <w:r>
        <w:rPr>
          <w:spacing w:val="-17"/>
        </w:rPr>
        <w:t xml:space="preserve"> </w:t>
      </w:r>
      <w:r>
        <w:t>to</w:t>
      </w:r>
      <w:r>
        <w:rPr>
          <w:spacing w:val="-16"/>
        </w:rPr>
        <w:t xml:space="preserve"> </w:t>
      </w:r>
      <w:r>
        <w:t>the</w:t>
      </w:r>
      <w:r>
        <w:rPr>
          <w:spacing w:val="-17"/>
        </w:rPr>
        <w:t xml:space="preserve"> </w:t>
      </w:r>
      <w:r>
        <w:t>whole</w:t>
      </w:r>
      <w:r>
        <w:rPr>
          <w:spacing w:val="-17"/>
        </w:rPr>
        <w:t xml:space="preserve"> </w:t>
      </w:r>
      <w:r>
        <w:t>of</w:t>
      </w:r>
      <w:r>
        <w:rPr>
          <w:spacing w:val="-16"/>
        </w:rPr>
        <w:t xml:space="preserve"> </w:t>
      </w:r>
      <w:r>
        <w:t>the</w:t>
      </w:r>
      <w:r>
        <w:rPr>
          <w:spacing w:val="-17"/>
        </w:rPr>
        <w:t xml:space="preserve"> </w:t>
      </w:r>
      <w:r>
        <w:t>information</w:t>
      </w:r>
      <w:r>
        <w:rPr>
          <w:spacing w:val="-17"/>
        </w:rPr>
        <w:t xml:space="preserve"> </w:t>
      </w:r>
      <w:r>
        <w:t>unless it</w:t>
      </w:r>
      <w:r>
        <w:rPr>
          <w:spacing w:val="-5"/>
        </w:rPr>
        <w:t xml:space="preserve"> </w:t>
      </w:r>
      <w:r>
        <w:t>is</w:t>
      </w:r>
      <w:r>
        <w:rPr>
          <w:spacing w:val="-6"/>
        </w:rPr>
        <w:t xml:space="preserve"> </w:t>
      </w:r>
      <w:proofErr w:type="gramStart"/>
      <w:r>
        <w:t>absolutely</w:t>
      </w:r>
      <w:r>
        <w:rPr>
          <w:spacing w:val="-6"/>
        </w:rPr>
        <w:t xml:space="preserve"> </w:t>
      </w:r>
      <w:r>
        <w:t>necessary</w:t>
      </w:r>
      <w:proofErr w:type="gramEnd"/>
      <w:r>
        <w:rPr>
          <w:spacing w:val="-6"/>
        </w:rPr>
        <w:t xml:space="preserve"> </w:t>
      </w:r>
      <w:r>
        <w:t>to</w:t>
      </w:r>
      <w:r>
        <w:rPr>
          <w:spacing w:val="-6"/>
        </w:rPr>
        <w:t xml:space="preserve"> </w:t>
      </w:r>
      <w:r>
        <w:t>do</w:t>
      </w:r>
      <w:r>
        <w:rPr>
          <w:spacing w:val="-5"/>
        </w:rPr>
        <w:t xml:space="preserve"> </w:t>
      </w:r>
      <w:r>
        <w:t>so</w:t>
      </w:r>
      <w:r>
        <w:rPr>
          <w:spacing w:val="-7"/>
        </w:rPr>
        <w:t xml:space="preserve"> </w:t>
      </w:r>
      <w:r>
        <w:t>in</w:t>
      </w:r>
      <w:r>
        <w:rPr>
          <w:spacing w:val="-7"/>
        </w:rPr>
        <w:t xml:space="preserve"> </w:t>
      </w:r>
      <w:r>
        <w:t>order</w:t>
      </w:r>
      <w:r>
        <w:rPr>
          <w:spacing w:val="-6"/>
        </w:rPr>
        <w:t xml:space="preserve"> </w:t>
      </w:r>
      <w:r>
        <w:t>to</w:t>
      </w:r>
      <w:r>
        <w:rPr>
          <w:spacing w:val="-8"/>
        </w:rPr>
        <w:t xml:space="preserve"> </w:t>
      </w:r>
      <w:r>
        <w:t>ensure</w:t>
      </w:r>
      <w:r>
        <w:rPr>
          <w:spacing w:val="-8"/>
        </w:rPr>
        <w:t xml:space="preserve"> </w:t>
      </w:r>
      <w:r>
        <w:t>that</w:t>
      </w:r>
      <w:r>
        <w:rPr>
          <w:spacing w:val="-7"/>
        </w:rPr>
        <w:t xml:space="preserve"> </w:t>
      </w:r>
      <w:r>
        <w:t>exempt</w:t>
      </w:r>
      <w:r>
        <w:rPr>
          <w:spacing w:val="-5"/>
        </w:rPr>
        <w:t xml:space="preserve"> </w:t>
      </w:r>
      <w:r>
        <w:t>information</w:t>
      </w:r>
      <w:r>
        <w:rPr>
          <w:spacing w:val="-5"/>
        </w:rPr>
        <w:t xml:space="preserve"> </w:t>
      </w:r>
      <w:r>
        <w:t>is</w:t>
      </w:r>
    </w:p>
    <w:p w14:paraId="1CE589DF" w14:textId="77777777" w:rsidR="00F85C90" w:rsidRDefault="00F85C90">
      <w:pPr>
        <w:pStyle w:val="BodyText"/>
        <w:jc w:val="both"/>
        <w:sectPr w:rsidR="00F85C90">
          <w:pgSz w:w="11910" w:h="16840"/>
          <w:pgMar w:top="760" w:right="1133" w:bottom="1100" w:left="1417" w:header="0" w:footer="908" w:gutter="0"/>
          <w:cols w:space="720"/>
        </w:sectPr>
      </w:pPr>
    </w:p>
    <w:p w14:paraId="2CE70249" w14:textId="77777777" w:rsidR="00F85C90" w:rsidRDefault="00000000">
      <w:pPr>
        <w:pStyle w:val="BodyText"/>
        <w:spacing w:before="74"/>
        <w:ind w:left="743"/>
      </w:pPr>
      <w:r>
        <w:lastRenderedPageBreak/>
        <w:t>not disclosed.</w:t>
      </w:r>
      <w:r>
        <w:rPr>
          <w:spacing w:val="80"/>
        </w:rPr>
        <w:t xml:space="preserve"> </w:t>
      </w:r>
      <w:r>
        <w:t>Instead that information over which an exemption is claimed</w:t>
      </w:r>
      <w:r>
        <w:rPr>
          <w:spacing w:val="80"/>
        </w:rPr>
        <w:t xml:space="preserve"> </w:t>
      </w:r>
      <w:r>
        <w:t>should be withheld and the remainder of the information provided.</w:t>
      </w:r>
    </w:p>
    <w:p w14:paraId="354F6EEE" w14:textId="77777777" w:rsidR="00F85C90" w:rsidRDefault="00F85C90">
      <w:pPr>
        <w:pStyle w:val="BodyText"/>
      </w:pPr>
    </w:p>
    <w:p w14:paraId="435F7415" w14:textId="77777777" w:rsidR="00F85C90" w:rsidRDefault="00000000">
      <w:pPr>
        <w:pStyle w:val="Heading1"/>
        <w:numPr>
          <w:ilvl w:val="0"/>
          <w:numId w:val="9"/>
        </w:numPr>
        <w:tabs>
          <w:tab w:val="left" w:pos="743"/>
        </w:tabs>
        <w:rPr>
          <w:u w:val="none"/>
        </w:rPr>
      </w:pPr>
      <w:r>
        <w:rPr>
          <w:spacing w:val="-2"/>
        </w:rPr>
        <w:t>Charging</w:t>
      </w:r>
    </w:p>
    <w:p w14:paraId="3FF51861" w14:textId="77777777" w:rsidR="00F85C90" w:rsidRDefault="00F85C90">
      <w:pPr>
        <w:pStyle w:val="BodyText"/>
        <w:rPr>
          <w:rFonts w:ascii="Arial"/>
          <w:b/>
        </w:rPr>
      </w:pPr>
    </w:p>
    <w:p w14:paraId="38B51768" w14:textId="77777777" w:rsidR="00F85C90" w:rsidRDefault="00000000">
      <w:pPr>
        <w:pStyle w:val="BodyText"/>
        <w:ind w:left="743" w:right="306"/>
        <w:jc w:val="both"/>
      </w:pPr>
      <w:r>
        <w:t xml:space="preserve">The FOI Act and the EIR allow public authorities to recover costs when responding to a request for information, for example costs associated with photocopying, printing and postage. For </w:t>
      </w:r>
      <w:proofErr w:type="gramStart"/>
      <w:r>
        <w:t>the majority of</w:t>
      </w:r>
      <w:proofErr w:type="gramEnd"/>
      <w:r>
        <w:t xml:space="preserve"> requests there will be no costs</w:t>
      </w:r>
      <w:r>
        <w:rPr>
          <w:spacing w:val="-3"/>
        </w:rPr>
        <w:t xml:space="preserve"> </w:t>
      </w:r>
      <w:r>
        <w:t>to</w:t>
      </w:r>
      <w:r>
        <w:rPr>
          <w:spacing w:val="-2"/>
        </w:rPr>
        <w:t xml:space="preserve"> </w:t>
      </w:r>
      <w:r>
        <w:t>recover.</w:t>
      </w:r>
      <w:r>
        <w:rPr>
          <w:spacing w:val="-1"/>
        </w:rPr>
        <w:t xml:space="preserve"> </w:t>
      </w:r>
      <w:r>
        <w:t>However, if</w:t>
      </w:r>
      <w:r>
        <w:rPr>
          <w:spacing w:val="-3"/>
        </w:rPr>
        <w:t xml:space="preserve"> </w:t>
      </w:r>
      <w:r>
        <w:t>it</w:t>
      </w:r>
      <w:r>
        <w:rPr>
          <w:spacing w:val="-3"/>
        </w:rPr>
        <w:t xml:space="preserve"> </w:t>
      </w:r>
      <w:r>
        <w:t>is</w:t>
      </w:r>
      <w:r>
        <w:rPr>
          <w:spacing w:val="-1"/>
        </w:rPr>
        <w:t xml:space="preserve"> </w:t>
      </w:r>
      <w:r>
        <w:t>necessary</w:t>
      </w:r>
      <w:r>
        <w:rPr>
          <w:spacing w:val="-2"/>
        </w:rPr>
        <w:t xml:space="preserve"> </w:t>
      </w:r>
      <w:r>
        <w:t>to</w:t>
      </w:r>
      <w:r>
        <w:rPr>
          <w:spacing w:val="-2"/>
        </w:rPr>
        <w:t xml:space="preserve"> </w:t>
      </w:r>
      <w:r>
        <w:t>make</w:t>
      </w:r>
      <w:r>
        <w:rPr>
          <w:spacing w:val="-2"/>
        </w:rPr>
        <w:t xml:space="preserve"> </w:t>
      </w:r>
      <w:proofErr w:type="gramStart"/>
      <w:r>
        <w:t>a charge</w:t>
      </w:r>
      <w:r>
        <w:rPr>
          <w:spacing w:val="-3"/>
        </w:rPr>
        <w:t xml:space="preserve"> </w:t>
      </w:r>
      <w:r>
        <w:t>for</w:t>
      </w:r>
      <w:r>
        <w:rPr>
          <w:spacing w:val="-2"/>
        </w:rPr>
        <w:t xml:space="preserve"> </w:t>
      </w:r>
      <w:r>
        <w:t>a</w:t>
      </w:r>
      <w:proofErr w:type="gramEnd"/>
      <w:r>
        <w:t xml:space="preserve"> </w:t>
      </w:r>
      <w:proofErr w:type="gramStart"/>
      <w:r>
        <w:t>request</w:t>
      </w:r>
      <w:proofErr w:type="gramEnd"/>
      <w:r>
        <w:t xml:space="preserve"> we would let you know as soon as possible. In such cases payment must be received before </w:t>
      </w:r>
      <w:proofErr w:type="gramStart"/>
      <w:r>
        <w:t>we will</w:t>
      </w:r>
      <w:proofErr w:type="gramEnd"/>
      <w:r>
        <w:t xml:space="preserve"> send the information.</w:t>
      </w:r>
    </w:p>
    <w:p w14:paraId="164FC647" w14:textId="77777777" w:rsidR="00F85C90" w:rsidRDefault="00000000">
      <w:pPr>
        <w:pStyle w:val="BodyText"/>
        <w:spacing w:before="274"/>
        <w:ind w:left="743" w:right="308"/>
        <w:jc w:val="both"/>
      </w:pPr>
      <w:r>
        <w:t xml:space="preserve">Under the Act, we will not </w:t>
      </w:r>
      <w:proofErr w:type="gramStart"/>
      <w:r>
        <w:t>charge for</w:t>
      </w:r>
      <w:proofErr w:type="gramEnd"/>
      <w:r>
        <w:t xml:space="preserve"> staff time, unless other legislation allows this.</w:t>
      </w:r>
      <w:r>
        <w:rPr>
          <w:spacing w:val="-17"/>
        </w:rPr>
        <w:t xml:space="preserve"> </w:t>
      </w:r>
      <w:r>
        <w:t>However,</w:t>
      </w:r>
      <w:r>
        <w:rPr>
          <w:spacing w:val="-17"/>
        </w:rPr>
        <w:t xml:space="preserve"> </w:t>
      </w:r>
      <w:r>
        <w:t>if</w:t>
      </w:r>
      <w:r>
        <w:rPr>
          <w:spacing w:val="-16"/>
        </w:rPr>
        <w:t xml:space="preserve"> </w:t>
      </w:r>
      <w:r>
        <w:t>the</w:t>
      </w:r>
      <w:r>
        <w:rPr>
          <w:spacing w:val="-17"/>
        </w:rPr>
        <w:t xml:space="preserve"> </w:t>
      </w:r>
      <w:r>
        <w:t>cost</w:t>
      </w:r>
      <w:r>
        <w:rPr>
          <w:spacing w:val="-17"/>
        </w:rPr>
        <w:t xml:space="preserve"> </w:t>
      </w:r>
      <w:r>
        <w:t>of</w:t>
      </w:r>
      <w:r>
        <w:rPr>
          <w:spacing w:val="-17"/>
        </w:rPr>
        <w:t xml:space="preserve"> </w:t>
      </w:r>
      <w:r>
        <w:t>complying</w:t>
      </w:r>
      <w:r>
        <w:rPr>
          <w:spacing w:val="-16"/>
        </w:rPr>
        <w:t xml:space="preserve"> </w:t>
      </w:r>
      <w:r>
        <w:t>with</w:t>
      </w:r>
      <w:r>
        <w:rPr>
          <w:spacing w:val="-17"/>
        </w:rPr>
        <w:t xml:space="preserve"> </w:t>
      </w:r>
      <w:r>
        <w:t>the</w:t>
      </w:r>
      <w:r>
        <w:rPr>
          <w:spacing w:val="-17"/>
        </w:rPr>
        <w:t xml:space="preserve"> </w:t>
      </w:r>
      <w:r>
        <w:t>request</w:t>
      </w:r>
      <w:r>
        <w:rPr>
          <w:spacing w:val="-16"/>
        </w:rPr>
        <w:t xml:space="preserve"> </w:t>
      </w:r>
      <w:r>
        <w:t>exceeds</w:t>
      </w:r>
      <w:r>
        <w:rPr>
          <w:spacing w:val="-17"/>
        </w:rPr>
        <w:t xml:space="preserve"> </w:t>
      </w:r>
      <w:r>
        <w:t>the</w:t>
      </w:r>
      <w:r>
        <w:rPr>
          <w:spacing w:val="-17"/>
        </w:rPr>
        <w:t xml:space="preserve"> </w:t>
      </w:r>
      <w:r>
        <w:t>'appropriate limit' then we are permitted to recover our full costs, including staff time. The appropriate limit is set at 18 hours (or £450).</w:t>
      </w:r>
    </w:p>
    <w:p w14:paraId="0D764EF0" w14:textId="77777777" w:rsidR="00F85C90" w:rsidRDefault="00F85C90">
      <w:pPr>
        <w:pStyle w:val="BodyText"/>
        <w:spacing w:before="1"/>
      </w:pPr>
    </w:p>
    <w:p w14:paraId="0EBF090F" w14:textId="77777777" w:rsidR="00F85C90" w:rsidRDefault="00000000">
      <w:pPr>
        <w:pStyle w:val="BodyText"/>
        <w:ind w:left="743" w:right="304"/>
        <w:jc w:val="both"/>
      </w:pPr>
      <w:r>
        <w:t>Under</w:t>
      </w:r>
      <w:r>
        <w:rPr>
          <w:spacing w:val="-6"/>
        </w:rPr>
        <w:t xml:space="preserve"> </w:t>
      </w:r>
      <w:r>
        <w:t>the</w:t>
      </w:r>
      <w:r>
        <w:rPr>
          <w:spacing w:val="-5"/>
        </w:rPr>
        <w:t xml:space="preserve"> </w:t>
      </w:r>
      <w:r>
        <w:t>EIR,</w:t>
      </w:r>
      <w:r>
        <w:rPr>
          <w:spacing w:val="-5"/>
        </w:rPr>
        <w:t xml:space="preserve"> </w:t>
      </w:r>
      <w:r>
        <w:t>in</w:t>
      </w:r>
      <w:r>
        <w:rPr>
          <w:spacing w:val="-5"/>
        </w:rPr>
        <w:t xml:space="preserve"> </w:t>
      </w:r>
      <w:r>
        <w:t>some</w:t>
      </w:r>
      <w:r>
        <w:rPr>
          <w:spacing w:val="-5"/>
        </w:rPr>
        <w:t xml:space="preserve"> </w:t>
      </w:r>
      <w:r>
        <w:t>circumstances</w:t>
      </w:r>
      <w:r>
        <w:rPr>
          <w:spacing w:val="-8"/>
        </w:rPr>
        <w:t xml:space="preserve"> </w:t>
      </w:r>
      <w:r>
        <w:t>the</w:t>
      </w:r>
      <w:r>
        <w:rPr>
          <w:spacing w:val="-5"/>
        </w:rPr>
        <w:t xml:space="preserve"> </w:t>
      </w:r>
      <w:proofErr w:type="gramStart"/>
      <w:r>
        <w:t>School</w:t>
      </w:r>
      <w:proofErr w:type="gramEnd"/>
      <w:r>
        <w:rPr>
          <w:spacing w:val="-6"/>
        </w:rPr>
        <w:t xml:space="preserve"> </w:t>
      </w:r>
      <w:r>
        <w:t>can</w:t>
      </w:r>
      <w:r>
        <w:rPr>
          <w:spacing w:val="-5"/>
        </w:rPr>
        <w:t xml:space="preserve"> </w:t>
      </w:r>
      <w:r>
        <w:t>charge</w:t>
      </w:r>
      <w:r>
        <w:rPr>
          <w:spacing w:val="-7"/>
        </w:rPr>
        <w:t xml:space="preserve"> </w:t>
      </w:r>
      <w:r>
        <w:t>a</w:t>
      </w:r>
      <w:r>
        <w:rPr>
          <w:spacing w:val="-5"/>
        </w:rPr>
        <w:t xml:space="preserve"> </w:t>
      </w:r>
      <w:r>
        <w:t>fee</w:t>
      </w:r>
      <w:r>
        <w:rPr>
          <w:spacing w:val="-7"/>
        </w:rPr>
        <w:t xml:space="preserve"> </w:t>
      </w:r>
      <w:r>
        <w:t>for</w:t>
      </w:r>
      <w:r>
        <w:rPr>
          <w:spacing w:val="-6"/>
        </w:rPr>
        <w:t xml:space="preserve"> </w:t>
      </w:r>
      <w:r>
        <w:t>making the information available. Any charge would be ‘reasonable’, it would not exceed</w:t>
      </w:r>
      <w:r>
        <w:rPr>
          <w:spacing w:val="-8"/>
        </w:rPr>
        <w:t xml:space="preserve"> </w:t>
      </w:r>
      <w:r>
        <w:t>the</w:t>
      </w:r>
      <w:r>
        <w:rPr>
          <w:spacing w:val="-8"/>
        </w:rPr>
        <w:t xml:space="preserve"> </w:t>
      </w:r>
      <w:r>
        <w:t>costs</w:t>
      </w:r>
      <w:r>
        <w:rPr>
          <w:spacing w:val="-8"/>
        </w:rPr>
        <w:t xml:space="preserve"> </w:t>
      </w:r>
      <w:r>
        <w:t>we</w:t>
      </w:r>
      <w:r>
        <w:rPr>
          <w:spacing w:val="-8"/>
        </w:rPr>
        <w:t xml:space="preserve"> </w:t>
      </w:r>
      <w:r>
        <w:t>incur</w:t>
      </w:r>
      <w:r>
        <w:rPr>
          <w:spacing w:val="-9"/>
        </w:rPr>
        <w:t xml:space="preserve"> </w:t>
      </w:r>
      <w:r>
        <w:t>in</w:t>
      </w:r>
      <w:r>
        <w:rPr>
          <w:spacing w:val="-8"/>
        </w:rPr>
        <w:t xml:space="preserve"> </w:t>
      </w:r>
      <w:r>
        <w:t>making</w:t>
      </w:r>
      <w:r>
        <w:rPr>
          <w:spacing w:val="-10"/>
        </w:rPr>
        <w:t xml:space="preserve"> </w:t>
      </w:r>
      <w:r>
        <w:t>the</w:t>
      </w:r>
      <w:r>
        <w:rPr>
          <w:spacing w:val="-8"/>
        </w:rPr>
        <w:t xml:space="preserve"> </w:t>
      </w:r>
      <w:r>
        <w:t>information</w:t>
      </w:r>
      <w:r>
        <w:rPr>
          <w:spacing w:val="-8"/>
        </w:rPr>
        <w:t xml:space="preserve"> </w:t>
      </w:r>
      <w:r>
        <w:t>available.</w:t>
      </w:r>
      <w:r>
        <w:rPr>
          <w:spacing w:val="-8"/>
        </w:rPr>
        <w:t xml:space="preserve"> </w:t>
      </w:r>
      <w:r>
        <w:t>The</w:t>
      </w:r>
      <w:r>
        <w:rPr>
          <w:spacing w:val="-10"/>
        </w:rPr>
        <w:t xml:space="preserve"> </w:t>
      </w:r>
      <w:r>
        <w:t>charges</w:t>
      </w:r>
      <w:r>
        <w:rPr>
          <w:spacing w:val="-9"/>
        </w:rPr>
        <w:t xml:space="preserve"> </w:t>
      </w:r>
      <w:r>
        <w:t xml:space="preserve">we may </w:t>
      </w:r>
      <w:proofErr w:type="gramStart"/>
      <w:r>
        <w:t>apply</w:t>
      </w:r>
      <w:proofErr w:type="gramEnd"/>
      <w:r>
        <w:t xml:space="preserve"> are, the cost of staff time, including overhead costs, incurred when preparing information to be supplied in response to a specific request. This includes time spent locating, retrieving and extracting the information and putting it into the required format. We may also charge for the costs incurred when printing or copying the requested information and sending it to the </w:t>
      </w:r>
      <w:r>
        <w:rPr>
          <w:spacing w:val="-2"/>
        </w:rPr>
        <w:t>applicant.</w:t>
      </w:r>
    </w:p>
    <w:p w14:paraId="51CB3CF2" w14:textId="77777777" w:rsidR="00F85C90" w:rsidRDefault="00F85C90">
      <w:pPr>
        <w:pStyle w:val="BodyText"/>
      </w:pPr>
    </w:p>
    <w:p w14:paraId="7CEDE81A" w14:textId="77777777" w:rsidR="00F85C90" w:rsidRDefault="00F85C90">
      <w:pPr>
        <w:pStyle w:val="BodyText"/>
      </w:pPr>
    </w:p>
    <w:p w14:paraId="4DEE25A1" w14:textId="77777777" w:rsidR="00F85C90" w:rsidRDefault="00000000">
      <w:pPr>
        <w:pStyle w:val="Heading1"/>
        <w:numPr>
          <w:ilvl w:val="0"/>
          <w:numId w:val="9"/>
        </w:numPr>
        <w:tabs>
          <w:tab w:val="left" w:pos="743"/>
        </w:tabs>
        <w:rPr>
          <w:u w:val="none"/>
        </w:rPr>
      </w:pPr>
      <w:r>
        <w:t>Reviews</w:t>
      </w:r>
      <w:r>
        <w:rPr>
          <w:spacing w:val="-1"/>
        </w:rPr>
        <w:t xml:space="preserve"> </w:t>
      </w:r>
      <w:r>
        <w:t>and</w:t>
      </w:r>
      <w:r>
        <w:rPr>
          <w:spacing w:val="-1"/>
        </w:rPr>
        <w:t xml:space="preserve"> </w:t>
      </w:r>
      <w:r>
        <w:rPr>
          <w:spacing w:val="-2"/>
        </w:rPr>
        <w:t>Appeals</w:t>
      </w:r>
    </w:p>
    <w:p w14:paraId="442678D1" w14:textId="77777777" w:rsidR="00F85C90" w:rsidRDefault="00F85C90">
      <w:pPr>
        <w:pStyle w:val="BodyText"/>
        <w:rPr>
          <w:rFonts w:ascii="Arial"/>
          <w:b/>
        </w:rPr>
      </w:pPr>
    </w:p>
    <w:p w14:paraId="12F5AFE9" w14:textId="77777777" w:rsidR="00F85C90" w:rsidRDefault="00000000">
      <w:pPr>
        <w:pStyle w:val="BodyText"/>
        <w:ind w:left="743" w:right="299"/>
        <w:jc w:val="both"/>
      </w:pPr>
      <w:r>
        <w:t>An applicant has the right to ask for a review of any response to a request for information.</w:t>
      </w:r>
      <w:r>
        <w:rPr>
          <w:spacing w:val="40"/>
        </w:rPr>
        <w:t xml:space="preserve"> </w:t>
      </w:r>
      <w:r>
        <w:t>Such a review must be carried out by a senior member of staff other</w:t>
      </w:r>
      <w:r>
        <w:rPr>
          <w:spacing w:val="-4"/>
        </w:rPr>
        <w:t xml:space="preserve"> </w:t>
      </w:r>
      <w:r>
        <w:t>than</w:t>
      </w:r>
      <w:r>
        <w:rPr>
          <w:spacing w:val="-3"/>
        </w:rPr>
        <w:t xml:space="preserve"> </w:t>
      </w:r>
      <w:r>
        <w:t>the</w:t>
      </w:r>
      <w:r>
        <w:rPr>
          <w:spacing w:val="-1"/>
        </w:rPr>
        <w:t xml:space="preserve"> </w:t>
      </w:r>
      <w:r>
        <w:t>member</w:t>
      </w:r>
      <w:r>
        <w:rPr>
          <w:spacing w:val="-6"/>
        </w:rPr>
        <w:t xml:space="preserve"> </w:t>
      </w:r>
      <w:r>
        <w:t>of</w:t>
      </w:r>
      <w:r>
        <w:rPr>
          <w:spacing w:val="-3"/>
        </w:rPr>
        <w:t xml:space="preserve"> </w:t>
      </w:r>
      <w:r>
        <w:t>staff</w:t>
      </w:r>
      <w:r>
        <w:rPr>
          <w:spacing w:val="-2"/>
        </w:rPr>
        <w:t xml:space="preserve"> </w:t>
      </w:r>
      <w:r>
        <w:t>who</w:t>
      </w:r>
      <w:r>
        <w:rPr>
          <w:spacing w:val="-5"/>
        </w:rPr>
        <w:t xml:space="preserve"> </w:t>
      </w:r>
      <w:r>
        <w:t>dealt</w:t>
      </w:r>
      <w:r>
        <w:rPr>
          <w:spacing w:val="-3"/>
        </w:rPr>
        <w:t xml:space="preserve"> </w:t>
      </w:r>
      <w:r>
        <w:t>with</w:t>
      </w:r>
      <w:r>
        <w:rPr>
          <w:spacing w:val="-5"/>
        </w:rPr>
        <w:t xml:space="preserve"> </w:t>
      </w:r>
      <w:r>
        <w:t>the</w:t>
      </w:r>
      <w:r>
        <w:rPr>
          <w:spacing w:val="-3"/>
        </w:rPr>
        <w:t xml:space="preserve"> </w:t>
      </w:r>
      <w:r>
        <w:t>original</w:t>
      </w:r>
      <w:r>
        <w:rPr>
          <w:spacing w:val="-4"/>
        </w:rPr>
        <w:t xml:space="preserve"> </w:t>
      </w:r>
      <w:r>
        <w:t>request.</w:t>
      </w:r>
      <w:r>
        <w:rPr>
          <w:spacing w:val="40"/>
        </w:rPr>
        <w:t xml:space="preserve"> </w:t>
      </w:r>
      <w:r>
        <w:t>Following</w:t>
      </w:r>
      <w:r>
        <w:rPr>
          <w:spacing w:val="-3"/>
        </w:rPr>
        <w:t xml:space="preserve"> </w:t>
      </w:r>
      <w:r>
        <w:t>a review an applicant has the right to appeal to the Information Commissioner’s Office (ICO).</w:t>
      </w:r>
    </w:p>
    <w:p w14:paraId="766A4A25" w14:textId="77777777" w:rsidR="00F85C90" w:rsidRDefault="00F85C90">
      <w:pPr>
        <w:pStyle w:val="BodyText"/>
      </w:pPr>
    </w:p>
    <w:p w14:paraId="66AB58BD" w14:textId="77777777" w:rsidR="00F85C90" w:rsidRDefault="00000000">
      <w:pPr>
        <w:pStyle w:val="Heading1"/>
        <w:numPr>
          <w:ilvl w:val="0"/>
          <w:numId w:val="9"/>
        </w:numPr>
        <w:tabs>
          <w:tab w:val="left" w:pos="743"/>
        </w:tabs>
        <w:spacing w:before="1"/>
        <w:rPr>
          <w:u w:val="none"/>
        </w:rPr>
      </w:pPr>
      <w:r>
        <w:t>Vexatious</w:t>
      </w:r>
      <w:r>
        <w:rPr>
          <w:spacing w:val="-4"/>
        </w:rPr>
        <w:t xml:space="preserve"> </w:t>
      </w:r>
      <w:r>
        <w:rPr>
          <w:spacing w:val="-2"/>
        </w:rPr>
        <w:t>Requests</w:t>
      </w:r>
    </w:p>
    <w:p w14:paraId="567828B2" w14:textId="77777777" w:rsidR="00F85C90" w:rsidRDefault="00000000">
      <w:pPr>
        <w:pStyle w:val="BodyText"/>
        <w:spacing w:before="276"/>
        <w:ind w:left="743" w:right="310"/>
        <w:jc w:val="both"/>
      </w:pPr>
      <w:r>
        <w:t xml:space="preserve">The </w:t>
      </w:r>
      <w:proofErr w:type="gramStart"/>
      <w:r>
        <w:t>School</w:t>
      </w:r>
      <w:proofErr w:type="gramEnd"/>
      <w:r>
        <w:t xml:space="preserve"> is not obliged to comply with a request for information where that request for information is ‘vexatious’.</w:t>
      </w:r>
      <w:r>
        <w:rPr>
          <w:spacing w:val="40"/>
        </w:rPr>
        <w:t xml:space="preserve"> </w:t>
      </w:r>
      <w:proofErr w:type="gramStart"/>
      <w:r>
        <w:t>In order to</w:t>
      </w:r>
      <w:proofErr w:type="gramEnd"/>
      <w:r>
        <w:t xml:space="preserve"> be considered vexatious the request should be considered not the person making the request and the following factors should be taken into account -</w:t>
      </w:r>
    </w:p>
    <w:p w14:paraId="5ABE0CEE" w14:textId="77777777" w:rsidR="00F85C90" w:rsidRDefault="00F85C90">
      <w:pPr>
        <w:pStyle w:val="BodyText"/>
        <w:spacing w:before="1"/>
      </w:pPr>
    </w:p>
    <w:p w14:paraId="4802DF40" w14:textId="77777777" w:rsidR="00F85C90" w:rsidRDefault="00000000">
      <w:pPr>
        <w:pStyle w:val="ListParagraph"/>
        <w:numPr>
          <w:ilvl w:val="0"/>
          <w:numId w:val="2"/>
        </w:numPr>
        <w:tabs>
          <w:tab w:val="left" w:pos="1463"/>
        </w:tabs>
        <w:spacing w:line="293" w:lineRule="exact"/>
        <w:rPr>
          <w:sz w:val="24"/>
        </w:rPr>
      </w:pPr>
      <w:r>
        <w:rPr>
          <w:sz w:val="24"/>
        </w:rPr>
        <w:t>Could</w:t>
      </w:r>
      <w:r>
        <w:rPr>
          <w:spacing w:val="-3"/>
          <w:sz w:val="24"/>
        </w:rPr>
        <w:t xml:space="preserve"> </w:t>
      </w:r>
      <w:r>
        <w:rPr>
          <w:sz w:val="24"/>
        </w:rPr>
        <w:t>the</w:t>
      </w:r>
      <w:r>
        <w:rPr>
          <w:spacing w:val="-2"/>
          <w:sz w:val="24"/>
        </w:rPr>
        <w:t xml:space="preserve"> </w:t>
      </w:r>
      <w:r>
        <w:rPr>
          <w:sz w:val="24"/>
        </w:rPr>
        <w:t>request</w:t>
      </w:r>
      <w:r>
        <w:rPr>
          <w:spacing w:val="-2"/>
          <w:sz w:val="24"/>
        </w:rPr>
        <w:t xml:space="preserve"> </w:t>
      </w:r>
      <w:r>
        <w:rPr>
          <w:sz w:val="24"/>
        </w:rPr>
        <w:t>fairly</w:t>
      </w:r>
      <w:r>
        <w:rPr>
          <w:spacing w:val="-2"/>
          <w:sz w:val="24"/>
        </w:rPr>
        <w:t xml:space="preserve"> </w:t>
      </w:r>
      <w:r>
        <w:rPr>
          <w:sz w:val="24"/>
        </w:rPr>
        <w:t>be</w:t>
      </w:r>
      <w:r>
        <w:rPr>
          <w:spacing w:val="-2"/>
          <w:sz w:val="24"/>
        </w:rPr>
        <w:t xml:space="preserve"> </w:t>
      </w:r>
      <w:r>
        <w:rPr>
          <w:sz w:val="24"/>
        </w:rPr>
        <w:t>seen</w:t>
      </w:r>
      <w:r>
        <w:rPr>
          <w:spacing w:val="-4"/>
          <w:sz w:val="24"/>
        </w:rPr>
        <w:t xml:space="preserve"> </w:t>
      </w:r>
      <w:r>
        <w:rPr>
          <w:sz w:val="24"/>
        </w:rPr>
        <w:t>as</w:t>
      </w:r>
      <w:r>
        <w:rPr>
          <w:spacing w:val="-4"/>
          <w:sz w:val="24"/>
        </w:rPr>
        <w:t xml:space="preserve"> </w:t>
      </w:r>
      <w:r>
        <w:rPr>
          <w:spacing w:val="-2"/>
          <w:sz w:val="24"/>
        </w:rPr>
        <w:t>obsessive?</w:t>
      </w:r>
    </w:p>
    <w:p w14:paraId="313B7D75" w14:textId="77777777" w:rsidR="00F85C90" w:rsidRDefault="00000000">
      <w:pPr>
        <w:pStyle w:val="ListParagraph"/>
        <w:numPr>
          <w:ilvl w:val="0"/>
          <w:numId w:val="2"/>
        </w:numPr>
        <w:tabs>
          <w:tab w:val="left" w:pos="1463"/>
        </w:tabs>
        <w:spacing w:line="292" w:lineRule="exact"/>
        <w:rPr>
          <w:sz w:val="24"/>
        </w:rPr>
      </w:pPr>
      <w:r>
        <w:rPr>
          <w:sz w:val="24"/>
        </w:rPr>
        <w:t>Is</w:t>
      </w:r>
      <w:r>
        <w:rPr>
          <w:spacing w:val="-3"/>
          <w:sz w:val="24"/>
        </w:rPr>
        <w:t xml:space="preserve"> </w:t>
      </w:r>
      <w:r>
        <w:rPr>
          <w:sz w:val="24"/>
        </w:rPr>
        <w:t>the</w:t>
      </w:r>
      <w:r>
        <w:rPr>
          <w:spacing w:val="-4"/>
          <w:sz w:val="24"/>
        </w:rPr>
        <w:t xml:space="preserve"> </w:t>
      </w:r>
      <w:r>
        <w:rPr>
          <w:sz w:val="24"/>
        </w:rPr>
        <w:t>request</w:t>
      </w:r>
      <w:r>
        <w:rPr>
          <w:spacing w:val="-4"/>
          <w:sz w:val="24"/>
        </w:rPr>
        <w:t xml:space="preserve"> </w:t>
      </w:r>
      <w:r>
        <w:rPr>
          <w:sz w:val="24"/>
        </w:rPr>
        <w:t>harassing</w:t>
      </w:r>
      <w:r>
        <w:rPr>
          <w:spacing w:val="-2"/>
          <w:sz w:val="24"/>
        </w:rPr>
        <w:t xml:space="preserve"> </w:t>
      </w:r>
      <w:r>
        <w:rPr>
          <w:sz w:val="24"/>
        </w:rPr>
        <w:t>the</w:t>
      </w:r>
      <w:r>
        <w:rPr>
          <w:spacing w:val="2"/>
          <w:sz w:val="24"/>
        </w:rPr>
        <w:t xml:space="preserve"> </w:t>
      </w:r>
      <w:proofErr w:type="gramStart"/>
      <w:r>
        <w:rPr>
          <w:sz w:val="24"/>
        </w:rPr>
        <w:t>School</w:t>
      </w:r>
      <w:proofErr w:type="gramEnd"/>
      <w:r>
        <w:rPr>
          <w:spacing w:val="-4"/>
          <w:sz w:val="24"/>
        </w:rPr>
        <w:t xml:space="preserve"> </w:t>
      </w:r>
      <w:r>
        <w:rPr>
          <w:sz w:val="24"/>
        </w:rPr>
        <w:t>or</w:t>
      </w:r>
      <w:r>
        <w:rPr>
          <w:spacing w:val="-2"/>
          <w:sz w:val="24"/>
        </w:rPr>
        <w:t xml:space="preserve"> </w:t>
      </w:r>
      <w:r>
        <w:rPr>
          <w:sz w:val="24"/>
        </w:rPr>
        <w:t>causing</w:t>
      </w:r>
      <w:r>
        <w:rPr>
          <w:spacing w:val="-2"/>
          <w:sz w:val="24"/>
        </w:rPr>
        <w:t xml:space="preserve"> </w:t>
      </w:r>
      <w:r>
        <w:rPr>
          <w:sz w:val="24"/>
        </w:rPr>
        <w:t>distress</w:t>
      </w:r>
      <w:r>
        <w:rPr>
          <w:spacing w:val="-2"/>
          <w:sz w:val="24"/>
        </w:rPr>
        <w:t xml:space="preserve"> </w:t>
      </w:r>
      <w:r>
        <w:rPr>
          <w:sz w:val="24"/>
        </w:rPr>
        <w:t>to</w:t>
      </w:r>
      <w:r>
        <w:rPr>
          <w:spacing w:val="-2"/>
          <w:sz w:val="24"/>
        </w:rPr>
        <w:t xml:space="preserve"> staff?</w:t>
      </w:r>
    </w:p>
    <w:p w14:paraId="5248B7DC" w14:textId="77777777" w:rsidR="00F85C90" w:rsidRDefault="00000000">
      <w:pPr>
        <w:pStyle w:val="ListParagraph"/>
        <w:numPr>
          <w:ilvl w:val="0"/>
          <w:numId w:val="2"/>
        </w:numPr>
        <w:tabs>
          <w:tab w:val="left" w:pos="1463"/>
        </w:tabs>
        <w:spacing w:line="292" w:lineRule="exact"/>
        <w:rPr>
          <w:sz w:val="24"/>
        </w:rPr>
      </w:pPr>
      <w:r>
        <w:rPr>
          <w:sz w:val="24"/>
        </w:rPr>
        <w:t>Would</w:t>
      </w:r>
      <w:r>
        <w:rPr>
          <w:spacing w:val="-6"/>
          <w:sz w:val="24"/>
        </w:rPr>
        <w:t xml:space="preserve"> </w:t>
      </w:r>
      <w:r>
        <w:rPr>
          <w:sz w:val="24"/>
        </w:rPr>
        <w:t>complying</w:t>
      </w:r>
      <w:r>
        <w:rPr>
          <w:spacing w:val="-4"/>
          <w:sz w:val="24"/>
        </w:rPr>
        <w:t xml:space="preserve"> </w:t>
      </w:r>
      <w:r>
        <w:rPr>
          <w:sz w:val="24"/>
        </w:rPr>
        <w:t>with</w:t>
      </w:r>
      <w:r>
        <w:rPr>
          <w:spacing w:val="-3"/>
          <w:sz w:val="24"/>
        </w:rPr>
        <w:t xml:space="preserve"> </w:t>
      </w:r>
      <w:r>
        <w:rPr>
          <w:sz w:val="24"/>
        </w:rPr>
        <w:t>the</w:t>
      </w:r>
      <w:r>
        <w:rPr>
          <w:spacing w:val="-4"/>
          <w:sz w:val="24"/>
        </w:rPr>
        <w:t xml:space="preserve"> </w:t>
      </w:r>
      <w:r>
        <w:rPr>
          <w:sz w:val="24"/>
        </w:rPr>
        <w:t>request</w:t>
      </w:r>
      <w:r>
        <w:rPr>
          <w:spacing w:val="-5"/>
          <w:sz w:val="24"/>
        </w:rPr>
        <w:t xml:space="preserve"> </w:t>
      </w:r>
      <w:r>
        <w:rPr>
          <w:sz w:val="24"/>
        </w:rPr>
        <w:t>impose</w:t>
      </w:r>
      <w:r>
        <w:rPr>
          <w:spacing w:val="-5"/>
          <w:sz w:val="24"/>
        </w:rPr>
        <w:t xml:space="preserve"> </w:t>
      </w:r>
      <w:r>
        <w:rPr>
          <w:sz w:val="24"/>
        </w:rPr>
        <w:t>a</w:t>
      </w:r>
      <w:r>
        <w:rPr>
          <w:spacing w:val="-4"/>
          <w:sz w:val="24"/>
        </w:rPr>
        <w:t xml:space="preserve"> </w:t>
      </w:r>
      <w:r>
        <w:rPr>
          <w:sz w:val="24"/>
        </w:rPr>
        <w:t>significant</w:t>
      </w:r>
      <w:r>
        <w:rPr>
          <w:spacing w:val="-3"/>
          <w:sz w:val="24"/>
        </w:rPr>
        <w:t xml:space="preserve"> </w:t>
      </w:r>
      <w:r>
        <w:rPr>
          <w:spacing w:val="-2"/>
          <w:sz w:val="24"/>
        </w:rPr>
        <w:t>burden?</w:t>
      </w:r>
    </w:p>
    <w:p w14:paraId="4AC26244" w14:textId="77777777" w:rsidR="00F85C90" w:rsidRDefault="00000000">
      <w:pPr>
        <w:pStyle w:val="ListParagraph"/>
        <w:numPr>
          <w:ilvl w:val="0"/>
          <w:numId w:val="2"/>
        </w:numPr>
        <w:tabs>
          <w:tab w:val="left" w:pos="1463"/>
        </w:tabs>
        <w:spacing w:line="293" w:lineRule="exact"/>
        <w:rPr>
          <w:sz w:val="24"/>
        </w:rPr>
      </w:pPr>
      <w:r>
        <w:rPr>
          <w:sz w:val="24"/>
        </w:rPr>
        <w:t>Is</w:t>
      </w:r>
      <w:r>
        <w:rPr>
          <w:spacing w:val="-3"/>
          <w:sz w:val="24"/>
        </w:rPr>
        <w:t xml:space="preserve"> </w:t>
      </w:r>
      <w:r>
        <w:rPr>
          <w:sz w:val="24"/>
        </w:rPr>
        <w:t>the</w:t>
      </w:r>
      <w:r>
        <w:rPr>
          <w:spacing w:val="-5"/>
          <w:sz w:val="24"/>
        </w:rPr>
        <w:t xml:space="preserve"> </w:t>
      </w:r>
      <w:r>
        <w:rPr>
          <w:sz w:val="24"/>
        </w:rPr>
        <w:t>request</w:t>
      </w:r>
      <w:r>
        <w:rPr>
          <w:spacing w:val="-4"/>
          <w:sz w:val="24"/>
        </w:rPr>
        <w:t xml:space="preserve"> </w:t>
      </w:r>
      <w:r>
        <w:rPr>
          <w:sz w:val="24"/>
        </w:rPr>
        <w:t>designed</w:t>
      </w:r>
      <w:r>
        <w:rPr>
          <w:spacing w:val="-3"/>
          <w:sz w:val="24"/>
        </w:rPr>
        <w:t xml:space="preserve"> </w:t>
      </w:r>
      <w:r>
        <w:rPr>
          <w:sz w:val="24"/>
        </w:rPr>
        <w:t>to</w:t>
      </w:r>
      <w:r>
        <w:rPr>
          <w:spacing w:val="-3"/>
          <w:sz w:val="24"/>
        </w:rPr>
        <w:t xml:space="preserve"> </w:t>
      </w:r>
      <w:r>
        <w:rPr>
          <w:sz w:val="24"/>
        </w:rPr>
        <w:t>cause</w:t>
      </w:r>
      <w:r>
        <w:rPr>
          <w:spacing w:val="-2"/>
          <w:sz w:val="24"/>
        </w:rPr>
        <w:t xml:space="preserve"> </w:t>
      </w:r>
      <w:r>
        <w:rPr>
          <w:sz w:val="24"/>
        </w:rPr>
        <w:t>disruption</w:t>
      </w:r>
      <w:r>
        <w:rPr>
          <w:spacing w:val="-5"/>
          <w:sz w:val="24"/>
        </w:rPr>
        <w:t xml:space="preserve"> </w:t>
      </w:r>
      <w:r>
        <w:rPr>
          <w:sz w:val="24"/>
        </w:rPr>
        <w:t>or</w:t>
      </w:r>
      <w:r>
        <w:rPr>
          <w:spacing w:val="-2"/>
          <w:sz w:val="24"/>
        </w:rPr>
        <w:t xml:space="preserve"> annoyance?</w:t>
      </w:r>
    </w:p>
    <w:p w14:paraId="1E40A166" w14:textId="77777777" w:rsidR="00F85C90" w:rsidRDefault="00000000">
      <w:pPr>
        <w:pStyle w:val="ListParagraph"/>
        <w:numPr>
          <w:ilvl w:val="0"/>
          <w:numId w:val="2"/>
        </w:numPr>
        <w:tabs>
          <w:tab w:val="left" w:pos="1463"/>
        </w:tabs>
        <w:spacing w:line="293" w:lineRule="exact"/>
        <w:rPr>
          <w:sz w:val="24"/>
        </w:rPr>
      </w:pPr>
      <w:r>
        <w:rPr>
          <w:sz w:val="24"/>
        </w:rPr>
        <w:t>Does</w:t>
      </w:r>
      <w:r>
        <w:rPr>
          <w:spacing w:val="-2"/>
          <w:sz w:val="24"/>
        </w:rPr>
        <w:t xml:space="preserve"> </w:t>
      </w:r>
      <w:r>
        <w:rPr>
          <w:sz w:val="24"/>
        </w:rPr>
        <w:t>the</w:t>
      </w:r>
      <w:r>
        <w:rPr>
          <w:spacing w:val="-1"/>
          <w:sz w:val="24"/>
        </w:rPr>
        <w:t xml:space="preserve"> </w:t>
      </w:r>
      <w:r>
        <w:rPr>
          <w:sz w:val="24"/>
        </w:rPr>
        <w:t>request</w:t>
      </w:r>
      <w:r>
        <w:rPr>
          <w:spacing w:val="-3"/>
          <w:sz w:val="24"/>
        </w:rPr>
        <w:t xml:space="preserve"> </w:t>
      </w:r>
      <w:r>
        <w:rPr>
          <w:sz w:val="24"/>
        </w:rPr>
        <w:t>lack</w:t>
      </w:r>
      <w:r>
        <w:rPr>
          <w:spacing w:val="-3"/>
          <w:sz w:val="24"/>
        </w:rPr>
        <w:t xml:space="preserve"> </w:t>
      </w:r>
      <w:r>
        <w:rPr>
          <w:sz w:val="24"/>
        </w:rPr>
        <w:t>any</w:t>
      </w:r>
      <w:r>
        <w:rPr>
          <w:spacing w:val="-2"/>
          <w:sz w:val="24"/>
        </w:rPr>
        <w:t xml:space="preserve"> </w:t>
      </w:r>
      <w:r>
        <w:rPr>
          <w:sz w:val="24"/>
        </w:rPr>
        <w:t>serious</w:t>
      </w:r>
      <w:r>
        <w:rPr>
          <w:spacing w:val="-1"/>
          <w:sz w:val="24"/>
        </w:rPr>
        <w:t xml:space="preserve"> </w:t>
      </w:r>
      <w:r>
        <w:rPr>
          <w:sz w:val="24"/>
        </w:rPr>
        <w:t>purpose</w:t>
      </w:r>
      <w:r>
        <w:rPr>
          <w:spacing w:val="-3"/>
          <w:sz w:val="24"/>
        </w:rPr>
        <w:t xml:space="preserve"> </w:t>
      </w:r>
      <w:r>
        <w:rPr>
          <w:sz w:val="24"/>
        </w:rPr>
        <w:t>or</w:t>
      </w:r>
      <w:r>
        <w:rPr>
          <w:spacing w:val="-4"/>
          <w:sz w:val="24"/>
        </w:rPr>
        <w:t xml:space="preserve"> </w:t>
      </w:r>
      <w:r>
        <w:rPr>
          <w:spacing w:val="-2"/>
          <w:sz w:val="24"/>
        </w:rPr>
        <w:t>value?</w:t>
      </w:r>
    </w:p>
    <w:p w14:paraId="307C7F9A" w14:textId="77777777" w:rsidR="00F85C90" w:rsidRDefault="00000000">
      <w:pPr>
        <w:pStyle w:val="BodyText"/>
        <w:spacing w:before="274"/>
        <w:ind w:left="743" w:right="310"/>
        <w:jc w:val="both"/>
      </w:pPr>
      <w:r>
        <w:t>If a request is deemed to be vexatious that should be communicated to the person making the request along with the reasons for treating the request as vexatious.</w:t>
      </w:r>
      <w:r>
        <w:rPr>
          <w:spacing w:val="40"/>
        </w:rPr>
        <w:t xml:space="preserve"> </w:t>
      </w:r>
      <w:r>
        <w:t>Any such decision may be reviewed or appealed as set out in section 11.</w:t>
      </w:r>
    </w:p>
    <w:p w14:paraId="3337FD9B" w14:textId="77777777" w:rsidR="00F85C90" w:rsidRDefault="00F85C90">
      <w:pPr>
        <w:pStyle w:val="BodyText"/>
        <w:jc w:val="both"/>
        <w:sectPr w:rsidR="00F85C90">
          <w:pgSz w:w="11910" w:h="16840"/>
          <w:pgMar w:top="760" w:right="1133" w:bottom="1100" w:left="1417" w:header="0" w:footer="908" w:gutter="0"/>
          <w:cols w:space="720"/>
        </w:sectPr>
      </w:pPr>
    </w:p>
    <w:p w14:paraId="0608E1CD" w14:textId="77777777" w:rsidR="00F85C90" w:rsidRDefault="00000000">
      <w:pPr>
        <w:pStyle w:val="Heading1"/>
        <w:numPr>
          <w:ilvl w:val="0"/>
          <w:numId w:val="9"/>
        </w:numPr>
        <w:tabs>
          <w:tab w:val="left" w:pos="743"/>
        </w:tabs>
        <w:spacing w:before="70"/>
        <w:rPr>
          <w:u w:val="none"/>
        </w:rPr>
      </w:pPr>
      <w:r>
        <w:rPr>
          <w:spacing w:val="-2"/>
        </w:rPr>
        <w:lastRenderedPageBreak/>
        <w:t>Training</w:t>
      </w:r>
    </w:p>
    <w:p w14:paraId="1DCB3BAF" w14:textId="77777777" w:rsidR="00F85C90" w:rsidRDefault="00F85C90">
      <w:pPr>
        <w:pStyle w:val="BodyText"/>
        <w:rPr>
          <w:rFonts w:ascii="Arial"/>
          <w:b/>
        </w:rPr>
      </w:pPr>
    </w:p>
    <w:p w14:paraId="18BD639F" w14:textId="77777777" w:rsidR="00F85C90" w:rsidRDefault="00000000">
      <w:pPr>
        <w:pStyle w:val="BodyText"/>
        <w:ind w:left="743" w:right="300"/>
        <w:jc w:val="both"/>
      </w:pPr>
      <w:r>
        <w:t>It</w:t>
      </w:r>
      <w:r>
        <w:rPr>
          <w:spacing w:val="-12"/>
        </w:rPr>
        <w:t xml:space="preserve"> </w:t>
      </w:r>
      <w:r>
        <w:t>is</w:t>
      </w:r>
      <w:r>
        <w:rPr>
          <w:spacing w:val="-13"/>
        </w:rPr>
        <w:t xml:space="preserve"> </w:t>
      </w:r>
      <w:r>
        <w:t>the</w:t>
      </w:r>
      <w:r>
        <w:rPr>
          <w:spacing w:val="-14"/>
        </w:rPr>
        <w:t xml:space="preserve"> </w:t>
      </w:r>
      <w:proofErr w:type="gramStart"/>
      <w:r>
        <w:t>School's</w:t>
      </w:r>
      <w:proofErr w:type="gramEnd"/>
      <w:r>
        <w:rPr>
          <w:spacing w:val="-11"/>
        </w:rPr>
        <w:t xml:space="preserve"> </w:t>
      </w:r>
      <w:r>
        <w:t>policy</w:t>
      </w:r>
      <w:r>
        <w:rPr>
          <w:spacing w:val="-15"/>
        </w:rPr>
        <w:t xml:space="preserve"> </w:t>
      </w:r>
      <w:r>
        <w:t>that</w:t>
      </w:r>
      <w:r>
        <w:rPr>
          <w:spacing w:val="-14"/>
        </w:rPr>
        <w:t xml:space="preserve"> </w:t>
      </w:r>
      <w:r>
        <w:t>all</w:t>
      </w:r>
      <w:r>
        <w:rPr>
          <w:spacing w:val="-14"/>
        </w:rPr>
        <w:t xml:space="preserve"> </w:t>
      </w:r>
      <w:r>
        <w:t>employees</w:t>
      </w:r>
      <w:r>
        <w:rPr>
          <w:spacing w:val="-15"/>
        </w:rPr>
        <w:t xml:space="preserve"> </w:t>
      </w:r>
      <w:r>
        <w:t>with</w:t>
      </w:r>
      <w:r>
        <w:rPr>
          <w:spacing w:val="-14"/>
        </w:rPr>
        <w:t xml:space="preserve"> </w:t>
      </w:r>
      <w:r>
        <w:t>access</w:t>
      </w:r>
      <w:r>
        <w:rPr>
          <w:spacing w:val="-13"/>
        </w:rPr>
        <w:t xml:space="preserve"> </w:t>
      </w:r>
      <w:r>
        <w:t>to</w:t>
      </w:r>
      <w:r>
        <w:rPr>
          <w:spacing w:val="-12"/>
        </w:rPr>
        <w:t xml:space="preserve"> </w:t>
      </w:r>
      <w:r>
        <w:t>the</w:t>
      </w:r>
      <w:r>
        <w:rPr>
          <w:spacing w:val="-9"/>
        </w:rPr>
        <w:t xml:space="preserve"> </w:t>
      </w:r>
      <w:r>
        <w:t>School’s</w:t>
      </w:r>
      <w:r>
        <w:rPr>
          <w:spacing w:val="-14"/>
        </w:rPr>
        <w:t xml:space="preserve"> </w:t>
      </w:r>
      <w:r>
        <w:t xml:space="preserve">computer network receive the appropriate training, in order to comply with the FOI Act and the EIR. </w:t>
      </w:r>
      <w:proofErr w:type="spellStart"/>
      <w:r>
        <w:t>ELearning</w:t>
      </w:r>
      <w:proofErr w:type="spellEnd"/>
      <w:r>
        <w:t xml:space="preserve"> will be made available to all School employees.</w:t>
      </w:r>
    </w:p>
    <w:p w14:paraId="34A38355" w14:textId="77777777" w:rsidR="00F85C90" w:rsidRDefault="00F85C90">
      <w:pPr>
        <w:pStyle w:val="BodyText"/>
      </w:pPr>
    </w:p>
    <w:p w14:paraId="7FF23309" w14:textId="77777777" w:rsidR="00F85C90" w:rsidRDefault="00000000">
      <w:pPr>
        <w:pStyle w:val="BodyText"/>
        <w:ind w:left="743" w:right="304"/>
        <w:jc w:val="both"/>
      </w:pPr>
      <w:r>
        <w:t>Training in freedom of information should be provided at induction and refreshed when necessary (significant changes in training content).</w:t>
      </w:r>
      <w:r>
        <w:rPr>
          <w:spacing w:val="40"/>
        </w:rPr>
        <w:t xml:space="preserve"> </w:t>
      </w:r>
      <w:r>
        <w:t>The Data Protection Officer is responsible for ensuring training has been undertaken.</w:t>
      </w:r>
    </w:p>
    <w:p w14:paraId="099CD456" w14:textId="77777777" w:rsidR="00F85C90" w:rsidRDefault="00000000">
      <w:pPr>
        <w:pStyle w:val="BodyText"/>
        <w:spacing w:before="274"/>
        <w:ind w:left="743" w:right="303"/>
        <w:jc w:val="both"/>
      </w:pPr>
      <w:r>
        <w:t>Failure to adhere to this policy can result in disciplinary action. Section 77 of the FOI Act and Regulation 19 of the EIR state that it is a criminal offence to alter, block, destroy or conceal information. Depending on the nature of the incident, employees could be charged with this offence. The penalty is a fine.</w:t>
      </w:r>
    </w:p>
    <w:p w14:paraId="608AA8A7" w14:textId="77777777" w:rsidR="00F85C90" w:rsidRDefault="00F85C90">
      <w:pPr>
        <w:pStyle w:val="BodyText"/>
        <w:spacing w:before="1"/>
      </w:pPr>
    </w:p>
    <w:p w14:paraId="4274FE76" w14:textId="77777777" w:rsidR="00F85C90" w:rsidRDefault="00000000">
      <w:pPr>
        <w:pStyle w:val="Heading1"/>
        <w:numPr>
          <w:ilvl w:val="0"/>
          <w:numId w:val="9"/>
        </w:numPr>
        <w:tabs>
          <w:tab w:val="left" w:pos="743"/>
        </w:tabs>
        <w:rPr>
          <w:u w:val="none"/>
        </w:rPr>
      </w:pPr>
      <w:r>
        <w:t>Outcomes</w:t>
      </w:r>
      <w:r>
        <w:rPr>
          <w:spacing w:val="-5"/>
        </w:rPr>
        <w:t xml:space="preserve"> </w:t>
      </w:r>
      <w:r>
        <w:t>and</w:t>
      </w:r>
      <w:r>
        <w:rPr>
          <w:spacing w:val="-2"/>
        </w:rPr>
        <w:t xml:space="preserve"> Impacts</w:t>
      </w:r>
    </w:p>
    <w:p w14:paraId="1D52CF02" w14:textId="77777777" w:rsidR="00F85C90" w:rsidRDefault="00F85C90">
      <w:pPr>
        <w:pStyle w:val="BodyText"/>
        <w:rPr>
          <w:rFonts w:ascii="Arial"/>
          <w:b/>
        </w:rPr>
      </w:pPr>
    </w:p>
    <w:p w14:paraId="0CDC46E9" w14:textId="379AD7A3" w:rsidR="00F85C90" w:rsidRDefault="007F540E">
      <w:pPr>
        <w:pStyle w:val="ListParagraph"/>
        <w:numPr>
          <w:ilvl w:val="0"/>
          <w:numId w:val="1"/>
        </w:numPr>
        <w:tabs>
          <w:tab w:val="left" w:pos="1103"/>
        </w:tabs>
        <w:ind w:right="305"/>
        <w:rPr>
          <w:sz w:val="24"/>
        </w:rPr>
      </w:pPr>
      <w:r>
        <w:rPr>
          <w:sz w:val="24"/>
        </w:rPr>
        <w:t>Norton Free C of E</w:t>
      </w:r>
      <w:r w:rsidR="00000000">
        <w:rPr>
          <w:spacing w:val="-3"/>
          <w:sz w:val="24"/>
        </w:rPr>
        <w:t xml:space="preserve"> </w:t>
      </w:r>
      <w:r w:rsidR="00000000">
        <w:rPr>
          <w:sz w:val="24"/>
        </w:rPr>
        <w:t>Primary</w:t>
      </w:r>
      <w:r w:rsidR="00000000">
        <w:rPr>
          <w:spacing w:val="-3"/>
          <w:sz w:val="24"/>
        </w:rPr>
        <w:t xml:space="preserve"> </w:t>
      </w:r>
      <w:r w:rsidR="00000000">
        <w:rPr>
          <w:sz w:val="24"/>
        </w:rPr>
        <w:t>School and</w:t>
      </w:r>
      <w:r w:rsidR="00000000">
        <w:rPr>
          <w:spacing w:val="-2"/>
          <w:sz w:val="24"/>
        </w:rPr>
        <w:t xml:space="preserve"> </w:t>
      </w:r>
      <w:r w:rsidR="00000000">
        <w:rPr>
          <w:sz w:val="24"/>
        </w:rPr>
        <w:t>employees</w:t>
      </w:r>
      <w:r w:rsidR="00000000">
        <w:rPr>
          <w:spacing w:val="-3"/>
          <w:sz w:val="24"/>
        </w:rPr>
        <w:t xml:space="preserve"> </w:t>
      </w:r>
      <w:r w:rsidR="00000000">
        <w:rPr>
          <w:sz w:val="24"/>
        </w:rPr>
        <w:t>are</w:t>
      </w:r>
      <w:r w:rsidR="00000000">
        <w:rPr>
          <w:spacing w:val="-1"/>
          <w:sz w:val="24"/>
        </w:rPr>
        <w:t xml:space="preserve"> </w:t>
      </w:r>
      <w:r w:rsidR="00000000">
        <w:rPr>
          <w:sz w:val="24"/>
        </w:rPr>
        <w:t>aware</w:t>
      </w:r>
      <w:r w:rsidR="00000000">
        <w:rPr>
          <w:spacing w:val="-3"/>
          <w:sz w:val="24"/>
        </w:rPr>
        <w:t xml:space="preserve"> </w:t>
      </w:r>
      <w:r w:rsidR="00000000">
        <w:rPr>
          <w:sz w:val="24"/>
        </w:rPr>
        <w:t>of</w:t>
      </w:r>
      <w:r w:rsidR="00000000">
        <w:rPr>
          <w:spacing w:val="-3"/>
          <w:sz w:val="24"/>
        </w:rPr>
        <w:t xml:space="preserve"> </w:t>
      </w:r>
      <w:r w:rsidR="00000000">
        <w:rPr>
          <w:sz w:val="24"/>
        </w:rPr>
        <w:t>their</w:t>
      </w:r>
      <w:r w:rsidR="00000000">
        <w:rPr>
          <w:spacing w:val="-2"/>
          <w:sz w:val="24"/>
        </w:rPr>
        <w:t xml:space="preserve"> </w:t>
      </w:r>
      <w:r w:rsidR="00000000">
        <w:rPr>
          <w:sz w:val="24"/>
        </w:rPr>
        <w:t>duties</w:t>
      </w:r>
      <w:r w:rsidR="00000000">
        <w:rPr>
          <w:spacing w:val="-1"/>
          <w:sz w:val="24"/>
        </w:rPr>
        <w:t xml:space="preserve"> </w:t>
      </w:r>
      <w:r w:rsidR="00000000">
        <w:rPr>
          <w:sz w:val="24"/>
        </w:rPr>
        <w:t>under the legislation.</w:t>
      </w:r>
    </w:p>
    <w:p w14:paraId="7999218C" w14:textId="2A168606" w:rsidR="00F85C90" w:rsidRDefault="007F540E">
      <w:pPr>
        <w:pStyle w:val="ListParagraph"/>
        <w:numPr>
          <w:ilvl w:val="0"/>
          <w:numId w:val="1"/>
        </w:numPr>
        <w:tabs>
          <w:tab w:val="left" w:pos="1103"/>
        </w:tabs>
        <w:spacing w:line="292" w:lineRule="exact"/>
        <w:rPr>
          <w:sz w:val="24"/>
        </w:rPr>
      </w:pPr>
      <w:r>
        <w:rPr>
          <w:sz w:val="24"/>
        </w:rPr>
        <w:t>Norton Free C of E</w:t>
      </w:r>
      <w:r w:rsidR="00000000">
        <w:rPr>
          <w:spacing w:val="-17"/>
          <w:sz w:val="24"/>
        </w:rPr>
        <w:t xml:space="preserve"> </w:t>
      </w:r>
      <w:r w:rsidR="00000000">
        <w:rPr>
          <w:sz w:val="24"/>
        </w:rPr>
        <w:t>Primary</w:t>
      </w:r>
      <w:r w:rsidR="00000000">
        <w:rPr>
          <w:spacing w:val="-15"/>
          <w:sz w:val="24"/>
        </w:rPr>
        <w:t xml:space="preserve"> </w:t>
      </w:r>
      <w:r w:rsidR="00000000">
        <w:rPr>
          <w:sz w:val="24"/>
        </w:rPr>
        <w:t>School</w:t>
      </w:r>
      <w:r w:rsidR="00000000">
        <w:rPr>
          <w:spacing w:val="-11"/>
          <w:sz w:val="24"/>
        </w:rPr>
        <w:t xml:space="preserve"> </w:t>
      </w:r>
      <w:r w:rsidR="00000000">
        <w:rPr>
          <w:sz w:val="24"/>
        </w:rPr>
        <w:t>and</w:t>
      </w:r>
      <w:r w:rsidR="00000000">
        <w:rPr>
          <w:spacing w:val="-13"/>
          <w:sz w:val="24"/>
        </w:rPr>
        <w:t xml:space="preserve"> </w:t>
      </w:r>
      <w:r w:rsidR="00000000">
        <w:rPr>
          <w:sz w:val="24"/>
        </w:rPr>
        <w:t>employees</w:t>
      </w:r>
      <w:r w:rsidR="00000000">
        <w:rPr>
          <w:spacing w:val="-16"/>
          <w:sz w:val="24"/>
        </w:rPr>
        <w:t xml:space="preserve"> </w:t>
      </w:r>
      <w:r w:rsidR="00000000">
        <w:rPr>
          <w:sz w:val="24"/>
        </w:rPr>
        <w:t>are</w:t>
      </w:r>
      <w:r w:rsidR="00000000">
        <w:rPr>
          <w:spacing w:val="-12"/>
          <w:sz w:val="24"/>
        </w:rPr>
        <w:t xml:space="preserve"> </w:t>
      </w:r>
      <w:r w:rsidR="00000000">
        <w:rPr>
          <w:sz w:val="24"/>
        </w:rPr>
        <w:t>of</w:t>
      </w:r>
      <w:r w:rsidR="00000000">
        <w:rPr>
          <w:spacing w:val="-14"/>
          <w:sz w:val="24"/>
        </w:rPr>
        <w:t xml:space="preserve"> </w:t>
      </w:r>
      <w:proofErr w:type="gramStart"/>
      <w:r w:rsidR="00000000">
        <w:rPr>
          <w:sz w:val="24"/>
        </w:rPr>
        <w:t>who</w:t>
      </w:r>
      <w:proofErr w:type="gramEnd"/>
      <w:r w:rsidR="00000000">
        <w:rPr>
          <w:spacing w:val="-15"/>
          <w:sz w:val="24"/>
        </w:rPr>
        <w:t xml:space="preserve"> </w:t>
      </w:r>
      <w:r w:rsidR="00000000">
        <w:rPr>
          <w:sz w:val="24"/>
        </w:rPr>
        <w:t>to</w:t>
      </w:r>
      <w:r w:rsidR="00000000">
        <w:rPr>
          <w:spacing w:val="-13"/>
          <w:sz w:val="24"/>
        </w:rPr>
        <w:t xml:space="preserve"> </w:t>
      </w:r>
      <w:r w:rsidR="00000000">
        <w:rPr>
          <w:sz w:val="24"/>
        </w:rPr>
        <w:t>contact</w:t>
      </w:r>
      <w:r w:rsidR="00000000">
        <w:rPr>
          <w:spacing w:val="-17"/>
          <w:sz w:val="24"/>
        </w:rPr>
        <w:t xml:space="preserve"> </w:t>
      </w:r>
      <w:r w:rsidR="00000000">
        <w:rPr>
          <w:sz w:val="24"/>
        </w:rPr>
        <w:t>for</w:t>
      </w:r>
      <w:r w:rsidR="00000000">
        <w:rPr>
          <w:spacing w:val="-16"/>
          <w:sz w:val="24"/>
        </w:rPr>
        <w:t xml:space="preserve"> </w:t>
      </w:r>
      <w:r w:rsidR="00000000">
        <w:rPr>
          <w:spacing w:val="-2"/>
          <w:sz w:val="24"/>
        </w:rPr>
        <w:t>advice.</w:t>
      </w:r>
    </w:p>
    <w:p w14:paraId="02A8EDF3" w14:textId="77777777" w:rsidR="00F85C90" w:rsidRDefault="00000000">
      <w:pPr>
        <w:pStyle w:val="ListParagraph"/>
        <w:numPr>
          <w:ilvl w:val="0"/>
          <w:numId w:val="1"/>
        </w:numPr>
        <w:tabs>
          <w:tab w:val="left" w:pos="1103"/>
        </w:tabs>
        <w:spacing w:line="292" w:lineRule="exact"/>
        <w:rPr>
          <w:sz w:val="24"/>
        </w:rPr>
      </w:pPr>
      <w:r>
        <w:rPr>
          <w:sz w:val="24"/>
        </w:rPr>
        <w:t>Requests</w:t>
      </w:r>
      <w:r>
        <w:rPr>
          <w:spacing w:val="-6"/>
          <w:sz w:val="24"/>
        </w:rPr>
        <w:t xml:space="preserve"> </w:t>
      </w:r>
      <w:r>
        <w:rPr>
          <w:sz w:val="24"/>
        </w:rPr>
        <w:t>for</w:t>
      </w:r>
      <w:r>
        <w:rPr>
          <w:spacing w:val="-3"/>
          <w:sz w:val="24"/>
        </w:rPr>
        <w:t xml:space="preserve"> </w:t>
      </w:r>
      <w:r>
        <w:rPr>
          <w:sz w:val="24"/>
        </w:rPr>
        <w:t>information</w:t>
      </w:r>
      <w:r>
        <w:rPr>
          <w:spacing w:val="-3"/>
          <w:sz w:val="24"/>
        </w:rPr>
        <w:t xml:space="preserve"> </w:t>
      </w:r>
      <w:r>
        <w:rPr>
          <w:sz w:val="24"/>
        </w:rPr>
        <w:t>are</w:t>
      </w:r>
      <w:r>
        <w:rPr>
          <w:spacing w:val="-7"/>
          <w:sz w:val="24"/>
        </w:rPr>
        <w:t xml:space="preserve"> </w:t>
      </w:r>
      <w:r>
        <w:rPr>
          <w:sz w:val="24"/>
        </w:rPr>
        <w:t>handled</w:t>
      </w:r>
      <w:r>
        <w:rPr>
          <w:spacing w:val="-3"/>
          <w:sz w:val="24"/>
        </w:rPr>
        <w:t xml:space="preserve"> </w:t>
      </w:r>
      <w:r>
        <w:rPr>
          <w:sz w:val="24"/>
        </w:rPr>
        <w:t>in</w:t>
      </w:r>
      <w:r>
        <w:rPr>
          <w:spacing w:val="-5"/>
          <w:sz w:val="24"/>
        </w:rPr>
        <w:t xml:space="preserve"> </w:t>
      </w:r>
      <w:r>
        <w:rPr>
          <w:sz w:val="24"/>
        </w:rPr>
        <w:t>accordance</w:t>
      </w:r>
      <w:r>
        <w:rPr>
          <w:spacing w:val="-3"/>
          <w:sz w:val="24"/>
        </w:rPr>
        <w:t xml:space="preserve"> </w:t>
      </w:r>
      <w:r>
        <w:rPr>
          <w:sz w:val="24"/>
        </w:rPr>
        <w:t>with</w:t>
      </w:r>
      <w:r>
        <w:rPr>
          <w:spacing w:val="-4"/>
          <w:sz w:val="24"/>
        </w:rPr>
        <w:t xml:space="preserve"> </w:t>
      </w:r>
      <w:r>
        <w:rPr>
          <w:sz w:val="24"/>
        </w:rPr>
        <w:t>the</w:t>
      </w:r>
      <w:r>
        <w:rPr>
          <w:spacing w:val="5"/>
          <w:sz w:val="24"/>
        </w:rPr>
        <w:t xml:space="preserve"> </w:t>
      </w:r>
      <w:r>
        <w:rPr>
          <w:spacing w:val="-2"/>
          <w:sz w:val="24"/>
        </w:rPr>
        <w:t>legislation.</w:t>
      </w:r>
    </w:p>
    <w:p w14:paraId="25BD40F2" w14:textId="77777777" w:rsidR="00F85C90" w:rsidRDefault="00000000">
      <w:pPr>
        <w:pStyle w:val="ListParagraph"/>
        <w:numPr>
          <w:ilvl w:val="0"/>
          <w:numId w:val="1"/>
        </w:numPr>
        <w:tabs>
          <w:tab w:val="left" w:pos="1103"/>
        </w:tabs>
        <w:spacing w:line="292" w:lineRule="exact"/>
        <w:rPr>
          <w:sz w:val="24"/>
        </w:rPr>
      </w:pPr>
      <w:r>
        <w:rPr>
          <w:sz w:val="24"/>
        </w:rPr>
        <w:t>The</w:t>
      </w:r>
      <w:r>
        <w:rPr>
          <w:spacing w:val="-5"/>
          <w:sz w:val="24"/>
        </w:rPr>
        <w:t xml:space="preserve"> </w:t>
      </w:r>
      <w:r>
        <w:rPr>
          <w:sz w:val="24"/>
        </w:rPr>
        <w:t>school</w:t>
      </w:r>
      <w:r>
        <w:rPr>
          <w:spacing w:val="-3"/>
          <w:sz w:val="24"/>
        </w:rPr>
        <w:t xml:space="preserve"> </w:t>
      </w:r>
      <w:r>
        <w:rPr>
          <w:sz w:val="24"/>
        </w:rPr>
        <w:t>is</w:t>
      </w:r>
      <w:r>
        <w:rPr>
          <w:spacing w:val="-3"/>
          <w:sz w:val="24"/>
        </w:rPr>
        <w:t xml:space="preserve"> </w:t>
      </w:r>
      <w:r>
        <w:rPr>
          <w:sz w:val="24"/>
        </w:rPr>
        <w:t>compliant</w:t>
      </w:r>
      <w:r>
        <w:rPr>
          <w:spacing w:val="-3"/>
          <w:sz w:val="24"/>
        </w:rPr>
        <w:t xml:space="preserve"> </w:t>
      </w:r>
      <w:r>
        <w:rPr>
          <w:sz w:val="24"/>
        </w:rPr>
        <w:t>with</w:t>
      </w:r>
      <w:r>
        <w:rPr>
          <w:spacing w:val="-2"/>
          <w:sz w:val="24"/>
        </w:rPr>
        <w:t xml:space="preserve"> </w:t>
      </w:r>
      <w:r>
        <w:rPr>
          <w:sz w:val="24"/>
        </w:rPr>
        <w:t>the</w:t>
      </w:r>
      <w:r>
        <w:rPr>
          <w:spacing w:val="-6"/>
          <w:sz w:val="24"/>
        </w:rPr>
        <w:t xml:space="preserve"> </w:t>
      </w:r>
      <w:r>
        <w:rPr>
          <w:sz w:val="24"/>
        </w:rPr>
        <w:t>model</w:t>
      </w:r>
      <w:r>
        <w:rPr>
          <w:spacing w:val="-3"/>
          <w:sz w:val="24"/>
        </w:rPr>
        <w:t xml:space="preserve"> </w:t>
      </w:r>
      <w:r>
        <w:rPr>
          <w:sz w:val="24"/>
        </w:rPr>
        <w:t>publication</w:t>
      </w:r>
      <w:r>
        <w:rPr>
          <w:spacing w:val="-3"/>
          <w:sz w:val="24"/>
        </w:rPr>
        <w:t xml:space="preserve"> </w:t>
      </w:r>
      <w:r>
        <w:rPr>
          <w:spacing w:val="-2"/>
          <w:sz w:val="24"/>
        </w:rPr>
        <w:t>scheme.</w:t>
      </w:r>
    </w:p>
    <w:p w14:paraId="68714A32" w14:textId="77777777" w:rsidR="00F85C90" w:rsidRDefault="00000000">
      <w:pPr>
        <w:pStyle w:val="ListParagraph"/>
        <w:numPr>
          <w:ilvl w:val="0"/>
          <w:numId w:val="1"/>
        </w:numPr>
        <w:tabs>
          <w:tab w:val="left" w:pos="1103"/>
        </w:tabs>
        <w:spacing w:line="293" w:lineRule="exact"/>
        <w:rPr>
          <w:sz w:val="24"/>
        </w:rPr>
      </w:pPr>
      <w:r>
        <w:rPr>
          <w:sz w:val="24"/>
        </w:rPr>
        <w:t>Uphold</w:t>
      </w:r>
      <w:r>
        <w:rPr>
          <w:spacing w:val="-7"/>
          <w:sz w:val="24"/>
        </w:rPr>
        <w:t xml:space="preserve"> </w:t>
      </w:r>
      <w:r>
        <w:rPr>
          <w:sz w:val="24"/>
        </w:rPr>
        <w:t>people’s</w:t>
      </w:r>
      <w:r>
        <w:rPr>
          <w:spacing w:val="-3"/>
          <w:sz w:val="24"/>
        </w:rPr>
        <w:t xml:space="preserve"> </w:t>
      </w:r>
      <w:r>
        <w:rPr>
          <w:sz w:val="24"/>
        </w:rPr>
        <w:t>right</w:t>
      </w:r>
      <w:r>
        <w:rPr>
          <w:spacing w:val="-4"/>
          <w:sz w:val="24"/>
        </w:rPr>
        <w:t xml:space="preserve"> </w:t>
      </w:r>
      <w:r>
        <w:rPr>
          <w:sz w:val="24"/>
        </w:rPr>
        <w:t>to</w:t>
      </w:r>
      <w:r>
        <w:rPr>
          <w:spacing w:val="-3"/>
          <w:sz w:val="24"/>
        </w:rPr>
        <w:t xml:space="preserve"> </w:t>
      </w:r>
      <w:r>
        <w:rPr>
          <w:sz w:val="24"/>
        </w:rPr>
        <w:t>see</w:t>
      </w:r>
      <w:r>
        <w:rPr>
          <w:spacing w:val="-4"/>
          <w:sz w:val="24"/>
        </w:rPr>
        <w:t xml:space="preserve"> </w:t>
      </w:r>
      <w:r>
        <w:rPr>
          <w:sz w:val="24"/>
        </w:rPr>
        <w:t>certain</w:t>
      </w:r>
      <w:r>
        <w:rPr>
          <w:spacing w:val="-5"/>
          <w:sz w:val="24"/>
        </w:rPr>
        <w:t xml:space="preserve"> </w:t>
      </w:r>
      <w:r>
        <w:rPr>
          <w:sz w:val="24"/>
        </w:rPr>
        <w:t>information</w:t>
      </w:r>
      <w:r>
        <w:rPr>
          <w:spacing w:val="-2"/>
          <w:sz w:val="24"/>
        </w:rPr>
        <w:t xml:space="preserve"> </w:t>
      </w:r>
      <w:r>
        <w:rPr>
          <w:sz w:val="24"/>
        </w:rPr>
        <w:t>covered</w:t>
      </w:r>
      <w:r>
        <w:rPr>
          <w:spacing w:val="-4"/>
          <w:sz w:val="24"/>
        </w:rPr>
        <w:t xml:space="preserve"> </w:t>
      </w:r>
      <w:r>
        <w:rPr>
          <w:sz w:val="24"/>
        </w:rPr>
        <w:t>by</w:t>
      </w:r>
      <w:r>
        <w:rPr>
          <w:spacing w:val="-3"/>
          <w:sz w:val="24"/>
        </w:rPr>
        <w:t xml:space="preserve"> </w:t>
      </w:r>
      <w:r>
        <w:rPr>
          <w:sz w:val="24"/>
        </w:rPr>
        <w:t>the</w:t>
      </w:r>
      <w:r>
        <w:rPr>
          <w:spacing w:val="6"/>
          <w:sz w:val="24"/>
        </w:rPr>
        <w:t xml:space="preserve"> </w:t>
      </w:r>
      <w:r>
        <w:rPr>
          <w:spacing w:val="-2"/>
          <w:sz w:val="24"/>
        </w:rPr>
        <w:t>legislation.</w:t>
      </w:r>
    </w:p>
    <w:p w14:paraId="5D385F8A" w14:textId="77777777" w:rsidR="00F85C90" w:rsidRDefault="00000000">
      <w:pPr>
        <w:pStyle w:val="Heading1"/>
        <w:numPr>
          <w:ilvl w:val="0"/>
          <w:numId w:val="9"/>
        </w:numPr>
        <w:tabs>
          <w:tab w:val="left" w:pos="743"/>
        </w:tabs>
        <w:spacing w:before="275"/>
        <w:rPr>
          <w:u w:val="none"/>
        </w:rPr>
      </w:pPr>
      <w:r>
        <w:t>Policy</w:t>
      </w:r>
      <w:r>
        <w:rPr>
          <w:spacing w:val="-4"/>
        </w:rPr>
        <w:t xml:space="preserve"> </w:t>
      </w:r>
      <w:r>
        <w:rPr>
          <w:spacing w:val="-2"/>
        </w:rPr>
        <w:t>Implementation</w:t>
      </w:r>
    </w:p>
    <w:p w14:paraId="56B6293E" w14:textId="77777777" w:rsidR="00F85C90" w:rsidRDefault="00000000">
      <w:pPr>
        <w:pStyle w:val="BodyText"/>
        <w:spacing w:before="276"/>
        <w:ind w:left="743" w:right="302"/>
        <w:jc w:val="both"/>
      </w:pPr>
      <w:r>
        <w:t>The Freedom of Information and Environmental Information Policy will be implemented via the Senior Leadership Team and the Governing Body.</w:t>
      </w:r>
      <w:r>
        <w:rPr>
          <w:spacing w:val="40"/>
        </w:rPr>
        <w:t xml:space="preserve"> </w:t>
      </w:r>
      <w:r>
        <w:t>It will be shared with all staff and made available on the school website.</w:t>
      </w:r>
    </w:p>
    <w:p w14:paraId="25590FE2" w14:textId="77777777" w:rsidR="00F85C90" w:rsidRDefault="00F85C90">
      <w:pPr>
        <w:pStyle w:val="BodyText"/>
      </w:pPr>
    </w:p>
    <w:p w14:paraId="64C31B34" w14:textId="77777777" w:rsidR="00F85C90" w:rsidRDefault="00F85C90">
      <w:pPr>
        <w:pStyle w:val="BodyText"/>
      </w:pPr>
    </w:p>
    <w:p w14:paraId="2BF78C62" w14:textId="77777777" w:rsidR="00F85C90" w:rsidRDefault="00000000">
      <w:pPr>
        <w:pStyle w:val="Heading1"/>
        <w:numPr>
          <w:ilvl w:val="0"/>
          <w:numId w:val="9"/>
        </w:numPr>
        <w:tabs>
          <w:tab w:val="left" w:pos="743"/>
        </w:tabs>
        <w:rPr>
          <w:u w:val="none"/>
        </w:rPr>
      </w:pPr>
      <w:r>
        <w:rPr>
          <w:spacing w:val="-2"/>
        </w:rPr>
        <w:t>Evaluation</w:t>
      </w:r>
    </w:p>
    <w:p w14:paraId="52D1540E" w14:textId="77777777" w:rsidR="00F85C90" w:rsidRDefault="00F85C90">
      <w:pPr>
        <w:pStyle w:val="BodyText"/>
        <w:rPr>
          <w:rFonts w:ascii="Arial"/>
          <w:b/>
        </w:rPr>
      </w:pPr>
    </w:p>
    <w:p w14:paraId="43928FBA" w14:textId="77777777" w:rsidR="00F85C90" w:rsidRDefault="00000000">
      <w:pPr>
        <w:pStyle w:val="BodyText"/>
        <w:ind w:left="743" w:right="303"/>
        <w:jc w:val="both"/>
      </w:pPr>
      <w:r>
        <w:t xml:space="preserve">The Freedom of Information Policy will be subject to a five yearly review to ensure that it is appropriate and responsive to all relevant legislation and </w:t>
      </w:r>
      <w:r>
        <w:rPr>
          <w:spacing w:val="-2"/>
        </w:rPr>
        <w:t>guidance.</w:t>
      </w:r>
    </w:p>
    <w:p w14:paraId="68A0A8F6" w14:textId="77777777" w:rsidR="00F85C90" w:rsidRDefault="00F85C90">
      <w:pPr>
        <w:pStyle w:val="BodyText"/>
      </w:pPr>
    </w:p>
    <w:p w14:paraId="767ECFC3" w14:textId="77777777" w:rsidR="00F85C90" w:rsidRDefault="00000000">
      <w:pPr>
        <w:pStyle w:val="Heading1"/>
        <w:numPr>
          <w:ilvl w:val="0"/>
          <w:numId w:val="9"/>
        </w:numPr>
        <w:tabs>
          <w:tab w:val="left" w:pos="743"/>
        </w:tabs>
        <w:rPr>
          <w:u w:val="none"/>
        </w:rPr>
      </w:pPr>
      <w:r>
        <w:rPr>
          <w:spacing w:val="-2"/>
        </w:rPr>
        <w:t>References</w:t>
      </w:r>
    </w:p>
    <w:p w14:paraId="79F56957" w14:textId="77777777" w:rsidR="00F85C90" w:rsidRDefault="00F85C90">
      <w:pPr>
        <w:pStyle w:val="BodyText"/>
        <w:rPr>
          <w:rFonts w:ascii="Arial"/>
          <w:b/>
        </w:rPr>
      </w:pPr>
    </w:p>
    <w:p w14:paraId="56D73866" w14:textId="77777777" w:rsidR="00F85C90" w:rsidRDefault="00000000">
      <w:pPr>
        <w:pStyle w:val="BodyText"/>
        <w:ind w:left="743" w:right="4658"/>
      </w:pPr>
      <w:hyperlink r:id="rId9">
        <w:r>
          <w:rPr>
            <w:color w:val="0000FF"/>
            <w:u w:val="single" w:color="0000FF"/>
          </w:rPr>
          <w:t>Freedom</w:t>
        </w:r>
        <w:r>
          <w:rPr>
            <w:color w:val="0000FF"/>
            <w:spacing w:val="-8"/>
            <w:u w:val="single" w:color="0000FF"/>
          </w:rPr>
          <w:t xml:space="preserve"> </w:t>
        </w:r>
        <w:r>
          <w:rPr>
            <w:color w:val="0000FF"/>
            <w:u w:val="single" w:color="0000FF"/>
          </w:rPr>
          <w:t>of</w:t>
        </w:r>
        <w:r>
          <w:rPr>
            <w:color w:val="0000FF"/>
            <w:spacing w:val="-9"/>
            <w:u w:val="single" w:color="0000FF"/>
          </w:rPr>
          <w:t xml:space="preserve"> </w:t>
        </w:r>
        <w:r>
          <w:rPr>
            <w:color w:val="0000FF"/>
            <w:u w:val="single" w:color="0000FF"/>
          </w:rPr>
          <w:t>Information</w:t>
        </w:r>
        <w:r>
          <w:rPr>
            <w:color w:val="0000FF"/>
            <w:spacing w:val="-9"/>
            <w:u w:val="single" w:color="0000FF"/>
          </w:rPr>
          <w:t xml:space="preserve"> </w:t>
        </w:r>
        <w:r>
          <w:rPr>
            <w:color w:val="0000FF"/>
            <w:u w:val="single" w:color="0000FF"/>
          </w:rPr>
          <w:t>Act</w:t>
        </w:r>
        <w:r>
          <w:rPr>
            <w:color w:val="0000FF"/>
            <w:spacing w:val="-11"/>
            <w:u w:val="single" w:color="0000FF"/>
          </w:rPr>
          <w:t xml:space="preserve"> </w:t>
        </w:r>
        <w:r>
          <w:rPr>
            <w:color w:val="0000FF"/>
            <w:u w:val="single" w:color="0000FF"/>
          </w:rPr>
          <w:t>2000</w:t>
        </w:r>
      </w:hyperlink>
      <w:r>
        <w:rPr>
          <w:color w:val="0000FF"/>
        </w:rPr>
        <w:t xml:space="preserve"> </w:t>
      </w:r>
      <w:hyperlink r:id="rId10">
        <w:r>
          <w:rPr>
            <w:color w:val="0000FF"/>
            <w:u w:val="single" w:color="0000FF"/>
          </w:rPr>
          <w:t>Data Protection Act 2018</w:t>
        </w:r>
      </w:hyperlink>
    </w:p>
    <w:p w14:paraId="199B7C65" w14:textId="77777777" w:rsidR="00F85C90" w:rsidRDefault="00000000">
      <w:pPr>
        <w:pStyle w:val="BodyText"/>
        <w:spacing w:before="1"/>
        <w:ind w:left="743" w:right="3513"/>
      </w:pPr>
      <w:hyperlink r:id="rId11">
        <w:r>
          <w:rPr>
            <w:color w:val="0000FF"/>
            <w:u w:val="single" w:color="0000FF"/>
          </w:rPr>
          <w:t>ICO Guide to Freedom of Information</w:t>
        </w:r>
      </w:hyperlink>
      <w:r>
        <w:rPr>
          <w:color w:val="0000FF"/>
        </w:rPr>
        <w:t xml:space="preserve"> </w:t>
      </w:r>
      <w:hyperlink r:id="rId12">
        <w:r>
          <w:rPr>
            <w:color w:val="0000FF"/>
            <w:u w:val="single" w:color="0000FF"/>
          </w:rPr>
          <w:t>Environmental</w:t>
        </w:r>
        <w:r>
          <w:rPr>
            <w:color w:val="0000FF"/>
            <w:spacing w:val="-13"/>
            <w:u w:val="single" w:color="0000FF"/>
          </w:rPr>
          <w:t xml:space="preserve"> </w:t>
        </w:r>
        <w:r>
          <w:rPr>
            <w:color w:val="0000FF"/>
            <w:u w:val="single" w:color="0000FF"/>
          </w:rPr>
          <w:t>Information</w:t>
        </w:r>
        <w:r>
          <w:rPr>
            <w:color w:val="0000FF"/>
            <w:spacing w:val="-13"/>
            <w:u w:val="single" w:color="0000FF"/>
          </w:rPr>
          <w:t xml:space="preserve"> </w:t>
        </w:r>
        <w:r>
          <w:rPr>
            <w:color w:val="0000FF"/>
            <w:u w:val="single" w:color="0000FF"/>
          </w:rPr>
          <w:t>Regulations</w:t>
        </w:r>
        <w:r>
          <w:rPr>
            <w:color w:val="0000FF"/>
            <w:spacing w:val="-13"/>
            <w:u w:val="single" w:color="0000FF"/>
          </w:rPr>
          <w:t xml:space="preserve"> </w:t>
        </w:r>
        <w:r>
          <w:rPr>
            <w:color w:val="0000FF"/>
            <w:u w:val="single" w:color="0000FF"/>
          </w:rPr>
          <w:t>2004</w:t>
        </w:r>
      </w:hyperlink>
      <w:r>
        <w:rPr>
          <w:color w:val="0000FF"/>
        </w:rPr>
        <w:t xml:space="preserve"> </w:t>
      </w:r>
      <w:hyperlink r:id="rId13">
        <w:r>
          <w:rPr>
            <w:color w:val="0000FF"/>
            <w:u w:val="single" w:color="0000FF"/>
          </w:rPr>
          <w:t>ICO Guide to Freedom of Information</w:t>
        </w:r>
      </w:hyperlink>
    </w:p>
    <w:p w14:paraId="7CFFF246" w14:textId="77777777" w:rsidR="00F85C90" w:rsidRDefault="00000000">
      <w:pPr>
        <w:pStyle w:val="BodyText"/>
        <w:ind w:left="743"/>
      </w:pPr>
      <w:hyperlink r:id="rId14">
        <w:r>
          <w:rPr>
            <w:color w:val="0000FF"/>
            <w:u w:val="single" w:color="0000FF"/>
          </w:rPr>
          <w:t>ICO</w:t>
        </w:r>
        <w:r>
          <w:rPr>
            <w:color w:val="0000FF"/>
            <w:spacing w:val="-4"/>
            <w:u w:val="single" w:color="0000FF"/>
          </w:rPr>
          <w:t xml:space="preserve"> </w:t>
        </w:r>
        <w:r>
          <w:rPr>
            <w:color w:val="0000FF"/>
            <w:u w:val="single" w:color="0000FF"/>
          </w:rPr>
          <w:t>Guide</w:t>
        </w:r>
        <w:r>
          <w:rPr>
            <w:color w:val="0000FF"/>
            <w:spacing w:val="-3"/>
            <w:u w:val="single" w:color="0000FF"/>
          </w:rPr>
          <w:t xml:space="preserve"> </w:t>
        </w:r>
        <w:r>
          <w:rPr>
            <w:color w:val="0000FF"/>
            <w:u w:val="single" w:color="0000FF"/>
          </w:rPr>
          <w:t>to</w:t>
        </w:r>
        <w:r>
          <w:rPr>
            <w:color w:val="0000FF"/>
            <w:spacing w:val="-6"/>
            <w:u w:val="single" w:color="0000FF"/>
          </w:rPr>
          <w:t xml:space="preserve"> </w:t>
        </w:r>
        <w:r>
          <w:rPr>
            <w:color w:val="0000FF"/>
            <w:u w:val="single" w:color="0000FF"/>
          </w:rPr>
          <w:t>Environmental</w:t>
        </w:r>
        <w:r>
          <w:rPr>
            <w:color w:val="0000FF"/>
            <w:spacing w:val="-3"/>
            <w:u w:val="single" w:color="0000FF"/>
          </w:rPr>
          <w:t xml:space="preserve"> </w:t>
        </w:r>
        <w:r>
          <w:rPr>
            <w:color w:val="0000FF"/>
            <w:u w:val="single" w:color="0000FF"/>
          </w:rPr>
          <w:t>Information</w:t>
        </w:r>
        <w:r>
          <w:rPr>
            <w:color w:val="0000FF"/>
            <w:spacing w:val="-3"/>
            <w:u w:val="single" w:color="0000FF"/>
          </w:rPr>
          <w:t xml:space="preserve"> </w:t>
        </w:r>
        <w:r>
          <w:rPr>
            <w:color w:val="0000FF"/>
            <w:spacing w:val="-2"/>
            <w:u w:val="single" w:color="0000FF"/>
          </w:rPr>
          <w:t>Regulations</w:t>
        </w:r>
      </w:hyperlink>
    </w:p>
    <w:sectPr w:rsidR="00F85C90">
      <w:pgSz w:w="11910" w:h="16840"/>
      <w:pgMar w:top="1040" w:right="1133" w:bottom="1100" w:left="1417" w:header="0" w:footer="9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B3386" w14:textId="77777777" w:rsidR="00FB41EA" w:rsidRDefault="00FB41EA">
      <w:r>
        <w:separator/>
      </w:r>
    </w:p>
  </w:endnote>
  <w:endnote w:type="continuationSeparator" w:id="0">
    <w:p w14:paraId="7BB477C3" w14:textId="77777777" w:rsidR="00FB41EA" w:rsidRDefault="00FB4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D14AF" w14:textId="77777777" w:rsidR="00F85C90" w:rsidRDefault="00000000">
    <w:pPr>
      <w:pStyle w:val="BodyText"/>
      <w:spacing w:line="14" w:lineRule="auto"/>
      <w:rPr>
        <w:sz w:val="20"/>
      </w:rPr>
    </w:pPr>
    <w:r>
      <w:rPr>
        <w:noProof/>
        <w:sz w:val="20"/>
      </w:rPr>
      <mc:AlternateContent>
        <mc:Choice Requires="wps">
          <w:drawing>
            <wp:anchor distT="0" distB="0" distL="0" distR="0" simplePos="0" relativeHeight="487465984" behindDoc="1" locked="0" layoutInCell="1" allowOverlap="1" wp14:anchorId="392449D7" wp14:editId="4031870F">
              <wp:simplePos x="0" y="0"/>
              <wp:positionH relativeFrom="page">
                <wp:posOffset>3377565</wp:posOffset>
              </wp:positionH>
              <wp:positionV relativeFrom="page">
                <wp:posOffset>9976011</wp:posOffset>
              </wp:positionV>
              <wp:extent cx="80708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7085" cy="196215"/>
                      </a:xfrm>
                      <a:prstGeom prst="rect">
                        <a:avLst/>
                      </a:prstGeom>
                    </wps:spPr>
                    <wps:txbx>
                      <w:txbxContent>
                        <w:p w14:paraId="47172F01" w14:textId="77777777" w:rsidR="00F85C90" w:rsidRDefault="00000000">
                          <w:pPr>
                            <w:spacing w:before="12"/>
                            <w:ind w:left="20"/>
                            <w:rPr>
                              <w:rFonts w:ascii="Arial"/>
                              <w:b/>
                              <w:sz w:val="24"/>
                            </w:rPr>
                          </w:pPr>
                          <w:r>
                            <w:rPr>
                              <w:sz w:val="24"/>
                            </w:rPr>
                            <w:t>Page</w:t>
                          </w:r>
                          <w:r>
                            <w:rPr>
                              <w:spacing w:val="-2"/>
                              <w:sz w:val="24"/>
                            </w:rPr>
                            <w:t xml:space="preserve"> </w:t>
                          </w:r>
                          <w:r>
                            <w:rPr>
                              <w:rFonts w:ascii="Arial"/>
                              <w:b/>
                              <w:sz w:val="24"/>
                            </w:rPr>
                            <w:fldChar w:fldCharType="begin"/>
                          </w:r>
                          <w:r>
                            <w:rPr>
                              <w:rFonts w:ascii="Arial"/>
                              <w:b/>
                              <w:sz w:val="24"/>
                            </w:rPr>
                            <w:instrText xml:space="preserve"> PAGE </w:instrText>
                          </w:r>
                          <w:r>
                            <w:rPr>
                              <w:rFonts w:ascii="Arial"/>
                              <w:b/>
                              <w:sz w:val="24"/>
                            </w:rPr>
                            <w:fldChar w:fldCharType="separate"/>
                          </w:r>
                          <w:r>
                            <w:rPr>
                              <w:rFonts w:ascii="Arial"/>
                              <w:b/>
                              <w:sz w:val="24"/>
                            </w:rPr>
                            <w:t>1</w:t>
                          </w:r>
                          <w:r>
                            <w:rPr>
                              <w:rFonts w:ascii="Arial"/>
                              <w:b/>
                              <w:sz w:val="24"/>
                            </w:rPr>
                            <w:fldChar w:fldCharType="end"/>
                          </w:r>
                          <w:r>
                            <w:rPr>
                              <w:rFonts w:ascii="Arial"/>
                              <w:b/>
                              <w:spacing w:val="-1"/>
                              <w:sz w:val="24"/>
                            </w:rPr>
                            <w:t xml:space="preserve"> </w:t>
                          </w:r>
                          <w:r>
                            <w:rPr>
                              <w:sz w:val="24"/>
                            </w:rPr>
                            <w:t xml:space="preserve">of </w:t>
                          </w:r>
                          <w:r>
                            <w:rPr>
                              <w:rFonts w:ascii="Arial"/>
                              <w:b/>
                              <w:spacing w:val="-10"/>
                              <w:sz w:val="24"/>
                            </w:rPr>
                            <w:fldChar w:fldCharType="begin"/>
                          </w:r>
                          <w:r>
                            <w:rPr>
                              <w:rFonts w:ascii="Arial"/>
                              <w:b/>
                              <w:spacing w:val="-10"/>
                              <w:sz w:val="24"/>
                            </w:rPr>
                            <w:instrText xml:space="preserve"> NUMPAGES </w:instrText>
                          </w:r>
                          <w:r>
                            <w:rPr>
                              <w:rFonts w:ascii="Arial"/>
                              <w:b/>
                              <w:spacing w:val="-10"/>
                              <w:sz w:val="24"/>
                            </w:rPr>
                            <w:fldChar w:fldCharType="separate"/>
                          </w:r>
                          <w:r>
                            <w:rPr>
                              <w:rFonts w:ascii="Arial"/>
                              <w:b/>
                              <w:spacing w:val="-10"/>
                              <w:sz w:val="24"/>
                            </w:rPr>
                            <w:t>6</w:t>
                          </w:r>
                          <w:r>
                            <w:rPr>
                              <w:rFonts w:ascii="Arial"/>
                              <w:b/>
                              <w:spacing w:val="-10"/>
                              <w:sz w:val="24"/>
                            </w:rPr>
                            <w:fldChar w:fldCharType="end"/>
                          </w:r>
                        </w:p>
                      </w:txbxContent>
                    </wps:txbx>
                    <wps:bodyPr wrap="square" lIns="0" tIns="0" rIns="0" bIns="0" rtlCol="0">
                      <a:noAutofit/>
                    </wps:bodyPr>
                  </wps:wsp>
                </a:graphicData>
              </a:graphic>
            </wp:anchor>
          </w:drawing>
        </mc:Choice>
        <mc:Fallback>
          <w:pict>
            <v:shapetype w14:anchorId="392449D7" id="_x0000_t202" coordsize="21600,21600" o:spt="202" path="m,l,21600r21600,l21600,xe">
              <v:stroke joinstyle="miter"/>
              <v:path gradientshapeok="t" o:connecttype="rect"/>
            </v:shapetype>
            <v:shape id="Textbox 1" o:spid="_x0000_s1026" type="#_x0000_t202" style="position:absolute;margin-left:265.95pt;margin-top:785.5pt;width:63.55pt;height:15.45pt;z-index:-1585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" filled="f" stroked="f">
              <v:textbox inset="0,0,0,0">
                <w:txbxContent>
                  <w:p w14:paraId="47172F01" w14:textId="77777777" w:rsidR="00F85C90" w:rsidRDefault="00000000">
                    <w:pPr>
                      <w:spacing w:before="12"/>
                      <w:ind w:left="20"/>
                      <w:rPr>
                        <w:rFonts w:ascii="Arial"/>
                        <w:b/>
                        <w:sz w:val="24"/>
                      </w:rPr>
                    </w:pPr>
                    <w:r>
                      <w:rPr>
                        <w:sz w:val="24"/>
                      </w:rPr>
                      <w:t>Page</w:t>
                    </w:r>
                    <w:r>
                      <w:rPr>
                        <w:spacing w:val="-2"/>
                        <w:sz w:val="24"/>
                      </w:rPr>
                      <w:t xml:space="preserve"> </w:t>
                    </w:r>
                    <w:r>
                      <w:rPr>
                        <w:rFonts w:ascii="Arial"/>
                        <w:b/>
                        <w:sz w:val="24"/>
                      </w:rPr>
                      <w:fldChar w:fldCharType="begin"/>
                    </w:r>
                    <w:r>
                      <w:rPr>
                        <w:rFonts w:ascii="Arial"/>
                        <w:b/>
                        <w:sz w:val="24"/>
                      </w:rPr>
                      <w:instrText xml:space="preserve"> PAGE </w:instrText>
                    </w:r>
                    <w:r>
                      <w:rPr>
                        <w:rFonts w:ascii="Arial"/>
                        <w:b/>
                        <w:sz w:val="24"/>
                      </w:rPr>
                      <w:fldChar w:fldCharType="separate"/>
                    </w:r>
                    <w:r>
                      <w:rPr>
                        <w:rFonts w:ascii="Arial"/>
                        <w:b/>
                        <w:sz w:val="24"/>
                      </w:rPr>
                      <w:t>1</w:t>
                    </w:r>
                    <w:r>
                      <w:rPr>
                        <w:rFonts w:ascii="Arial"/>
                        <w:b/>
                        <w:sz w:val="24"/>
                      </w:rPr>
                      <w:fldChar w:fldCharType="end"/>
                    </w:r>
                    <w:r>
                      <w:rPr>
                        <w:rFonts w:ascii="Arial"/>
                        <w:b/>
                        <w:spacing w:val="-1"/>
                        <w:sz w:val="24"/>
                      </w:rPr>
                      <w:t xml:space="preserve"> </w:t>
                    </w:r>
                    <w:r>
                      <w:rPr>
                        <w:sz w:val="24"/>
                      </w:rPr>
                      <w:t xml:space="preserve">of </w:t>
                    </w:r>
                    <w:r>
                      <w:rPr>
                        <w:rFonts w:ascii="Arial"/>
                        <w:b/>
                        <w:spacing w:val="-10"/>
                        <w:sz w:val="24"/>
                      </w:rPr>
                      <w:fldChar w:fldCharType="begin"/>
                    </w:r>
                    <w:r>
                      <w:rPr>
                        <w:rFonts w:ascii="Arial"/>
                        <w:b/>
                        <w:spacing w:val="-10"/>
                        <w:sz w:val="24"/>
                      </w:rPr>
                      <w:instrText xml:space="preserve"> NUMPAGES </w:instrText>
                    </w:r>
                    <w:r>
                      <w:rPr>
                        <w:rFonts w:ascii="Arial"/>
                        <w:b/>
                        <w:spacing w:val="-10"/>
                        <w:sz w:val="24"/>
                      </w:rPr>
                      <w:fldChar w:fldCharType="separate"/>
                    </w:r>
                    <w:r>
                      <w:rPr>
                        <w:rFonts w:ascii="Arial"/>
                        <w:b/>
                        <w:spacing w:val="-10"/>
                        <w:sz w:val="24"/>
                      </w:rPr>
                      <w:t>6</w:t>
                    </w:r>
                    <w:r>
                      <w:rPr>
                        <w:rFonts w:ascii="Arial"/>
                        <w:b/>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B6951" w14:textId="77777777" w:rsidR="00FB41EA" w:rsidRDefault="00FB41EA">
      <w:r>
        <w:separator/>
      </w:r>
    </w:p>
  </w:footnote>
  <w:footnote w:type="continuationSeparator" w:id="0">
    <w:p w14:paraId="3508AA24" w14:textId="77777777" w:rsidR="00FB41EA" w:rsidRDefault="00FB41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774DB"/>
    <w:multiLevelType w:val="hybridMultilevel"/>
    <w:tmpl w:val="870E8A60"/>
    <w:lvl w:ilvl="0" w:tplc="0BE6EE1C">
      <w:numFmt w:val="bullet"/>
      <w:lvlText w:val=""/>
      <w:lvlJc w:val="left"/>
      <w:pPr>
        <w:ind w:left="1300" w:hanging="360"/>
      </w:pPr>
      <w:rPr>
        <w:rFonts w:ascii="Symbol" w:eastAsia="Symbol" w:hAnsi="Symbol" w:cs="Symbol" w:hint="default"/>
        <w:b w:val="0"/>
        <w:bCs w:val="0"/>
        <w:i w:val="0"/>
        <w:iCs w:val="0"/>
        <w:spacing w:val="0"/>
        <w:w w:val="100"/>
        <w:sz w:val="24"/>
        <w:szCs w:val="24"/>
        <w:lang w:val="en-US" w:eastAsia="en-US" w:bidi="ar-SA"/>
      </w:rPr>
    </w:lvl>
    <w:lvl w:ilvl="1" w:tplc="707CAFB2">
      <w:numFmt w:val="bullet"/>
      <w:lvlText w:val="•"/>
      <w:lvlJc w:val="left"/>
      <w:pPr>
        <w:ind w:left="2105" w:hanging="360"/>
      </w:pPr>
      <w:rPr>
        <w:rFonts w:hint="default"/>
        <w:lang w:val="en-US" w:eastAsia="en-US" w:bidi="ar-SA"/>
      </w:rPr>
    </w:lvl>
    <w:lvl w:ilvl="2" w:tplc="B364BA76">
      <w:numFmt w:val="bullet"/>
      <w:lvlText w:val="•"/>
      <w:lvlJc w:val="left"/>
      <w:pPr>
        <w:ind w:left="2911" w:hanging="360"/>
      </w:pPr>
      <w:rPr>
        <w:rFonts w:hint="default"/>
        <w:lang w:val="en-US" w:eastAsia="en-US" w:bidi="ar-SA"/>
      </w:rPr>
    </w:lvl>
    <w:lvl w:ilvl="3" w:tplc="D1CE6430">
      <w:numFmt w:val="bullet"/>
      <w:lvlText w:val="•"/>
      <w:lvlJc w:val="left"/>
      <w:pPr>
        <w:ind w:left="3716" w:hanging="360"/>
      </w:pPr>
      <w:rPr>
        <w:rFonts w:hint="default"/>
        <w:lang w:val="en-US" w:eastAsia="en-US" w:bidi="ar-SA"/>
      </w:rPr>
    </w:lvl>
    <w:lvl w:ilvl="4" w:tplc="123CE7BE">
      <w:numFmt w:val="bullet"/>
      <w:lvlText w:val="•"/>
      <w:lvlJc w:val="left"/>
      <w:pPr>
        <w:ind w:left="4522" w:hanging="360"/>
      </w:pPr>
      <w:rPr>
        <w:rFonts w:hint="default"/>
        <w:lang w:val="en-US" w:eastAsia="en-US" w:bidi="ar-SA"/>
      </w:rPr>
    </w:lvl>
    <w:lvl w:ilvl="5" w:tplc="E132D788">
      <w:numFmt w:val="bullet"/>
      <w:lvlText w:val="•"/>
      <w:lvlJc w:val="left"/>
      <w:pPr>
        <w:ind w:left="5328" w:hanging="360"/>
      </w:pPr>
      <w:rPr>
        <w:rFonts w:hint="default"/>
        <w:lang w:val="en-US" w:eastAsia="en-US" w:bidi="ar-SA"/>
      </w:rPr>
    </w:lvl>
    <w:lvl w:ilvl="6" w:tplc="16D8BEDA">
      <w:numFmt w:val="bullet"/>
      <w:lvlText w:val="•"/>
      <w:lvlJc w:val="left"/>
      <w:pPr>
        <w:ind w:left="6133" w:hanging="360"/>
      </w:pPr>
      <w:rPr>
        <w:rFonts w:hint="default"/>
        <w:lang w:val="en-US" w:eastAsia="en-US" w:bidi="ar-SA"/>
      </w:rPr>
    </w:lvl>
    <w:lvl w:ilvl="7" w:tplc="66928980">
      <w:numFmt w:val="bullet"/>
      <w:lvlText w:val="•"/>
      <w:lvlJc w:val="left"/>
      <w:pPr>
        <w:ind w:left="6939" w:hanging="360"/>
      </w:pPr>
      <w:rPr>
        <w:rFonts w:hint="default"/>
        <w:lang w:val="en-US" w:eastAsia="en-US" w:bidi="ar-SA"/>
      </w:rPr>
    </w:lvl>
    <w:lvl w:ilvl="8" w:tplc="8C984C66">
      <w:numFmt w:val="bullet"/>
      <w:lvlText w:val="•"/>
      <w:lvlJc w:val="left"/>
      <w:pPr>
        <w:ind w:left="7745" w:hanging="360"/>
      </w:pPr>
      <w:rPr>
        <w:rFonts w:hint="default"/>
        <w:lang w:val="en-US" w:eastAsia="en-US" w:bidi="ar-SA"/>
      </w:rPr>
    </w:lvl>
  </w:abstractNum>
  <w:abstractNum w:abstractNumId="1" w15:restartNumberingAfterBreak="0">
    <w:nsid w:val="161C6CF2"/>
    <w:multiLevelType w:val="hybridMultilevel"/>
    <w:tmpl w:val="A6628572"/>
    <w:lvl w:ilvl="0" w:tplc="E3523E50">
      <w:numFmt w:val="bullet"/>
      <w:lvlText w:val=""/>
      <w:lvlJc w:val="left"/>
      <w:pPr>
        <w:ind w:left="1103" w:hanging="360"/>
      </w:pPr>
      <w:rPr>
        <w:rFonts w:ascii="Symbol" w:eastAsia="Symbol" w:hAnsi="Symbol" w:cs="Symbol" w:hint="default"/>
        <w:b w:val="0"/>
        <w:bCs w:val="0"/>
        <w:i w:val="0"/>
        <w:iCs w:val="0"/>
        <w:spacing w:val="0"/>
        <w:w w:val="100"/>
        <w:sz w:val="24"/>
        <w:szCs w:val="24"/>
        <w:lang w:val="en-US" w:eastAsia="en-US" w:bidi="ar-SA"/>
      </w:rPr>
    </w:lvl>
    <w:lvl w:ilvl="1" w:tplc="00F062F0">
      <w:numFmt w:val="bullet"/>
      <w:lvlText w:val="•"/>
      <w:lvlJc w:val="left"/>
      <w:pPr>
        <w:ind w:left="1925" w:hanging="360"/>
      </w:pPr>
      <w:rPr>
        <w:rFonts w:hint="default"/>
        <w:lang w:val="en-US" w:eastAsia="en-US" w:bidi="ar-SA"/>
      </w:rPr>
    </w:lvl>
    <w:lvl w:ilvl="2" w:tplc="0F2C6472">
      <w:numFmt w:val="bullet"/>
      <w:lvlText w:val="•"/>
      <w:lvlJc w:val="left"/>
      <w:pPr>
        <w:ind w:left="2751" w:hanging="360"/>
      </w:pPr>
      <w:rPr>
        <w:rFonts w:hint="default"/>
        <w:lang w:val="en-US" w:eastAsia="en-US" w:bidi="ar-SA"/>
      </w:rPr>
    </w:lvl>
    <w:lvl w:ilvl="3" w:tplc="EAA66588">
      <w:numFmt w:val="bullet"/>
      <w:lvlText w:val="•"/>
      <w:lvlJc w:val="left"/>
      <w:pPr>
        <w:ind w:left="3576" w:hanging="360"/>
      </w:pPr>
      <w:rPr>
        <w:rFonts w:hint="default"/>
        <w:lang w:val="en-US" w:eastAsia="en-US" w:bidi="ar-SA"/>
      </w:rPr>
    </w:lvl>
    <w:lvl w:ilvl="4" w:tplc="855E0916">
      <w:numFmt w:val="bullet"/>
      <w:lvlText w:val="•"/>
      <w:lvlJc w:val="left"/>
      <w:pPr>
        <w:ind w:left="4402" w:hanging="360"/>
      </w:pPr>
      <w:rPr>
        <w:rFonts w:hint="default"/>
        <w:lang w:val="en-US" w:eastAsia="en-US" w:bidi="ar-SA"/>
      </w:rPr>
    </w:lvl>
    <w:lvl w:ilvl="5" w:tplc="D52A560A">
      <w:numFmt w:val="bullet"/>
      <w:lvlText w:val="•"/>
      <w:lvlJc w:val="left"/>
      <w:pPr>
        <w:ind w:left="5228" w:hanging="360"/>
      </w:pPr>
      <w:rPr>
        <w:rFonts w:hint="default"/>
        <w:lang w:val="en-US" w:eastAsia="en-US" w:bidi="ar-SA"/>
      </w:rPr>
    </w:lvl>
    <w:lvl w:ilvl="6" w:tplc="2CBC7C8A">
      <w:numFmt w:val="bullet"/>
      <w:lvlText w:val="•"/>
      <w:lvlJc w:val="left"/>
      <w:pPr>
        <w:ind w:left="6053" w:hanging="360"/>
      </w:pPr>
      <w:rPr>
        <w:rFonts w:hint="default"/>
        <w:lang w:val="en-US" w:eastAsia="en-US" w:bidi="ar-SA"/>
      </w:rPr>
    </w:lvl>
    <w:lvl w:ilvl="7" w:tplc="428C5108">
      <w:numFmt w:val="bullet"/>
      <w:lvlText w:val="•"/>
      <w:lvlJc w:val="left"/>
      <w:pPr>
        <w:ind w:left="6879" w:hanging="360"/>
      </w:pPr>
      <w:rPr>
        <w:rFonts w:hint="default"/>
        <w:lang w:val="en-US" w:eastAsia="en-US" w:bidi="ar-SA"/>
      </w:rPr>
    </w:lvl>
    <w:lvl w:ilvl="8" w:tplc="F634D12A">
      <w:numFmt w:val="bullet"/>
      <w:lvlText w:val="•"/>
      <w:lvlJc w:val="left"/>
      <w:pPr>
        <w:ind w:left="7705" w:hanging="360"/>
      </w:pPr>
      <w:rPr>
        <w:rFonts w:hint="default"/>
        <w:lang w:val="en-US" w:eastAsia="en-US" w:bidi="ar-SA"/>
      </w:rPr>
    </w:lvl>
  </w:abstractNum>
  <w:abstractNum w:abstractNumId="2" w15:restartNumberingAfterBreak="0">
    <w:nsid w:val="1F4C5F67"/>
    <w:multiLevelType w:val="hybridMultilevel"/>
    <w:tmpl w:val="61487132"/>
    <w:lvl w:ilvl="0" w:tplc="1452E69C">
      <w:start w:val="1"/>
      <w:numFmt w:val="decimal"/>
      <w:lvlText w:val="%1."/>
      <w:lvlJc w:val="left"/>
      <w:pPr>
        <w:ind w:left="743" w:hanging="720"/>
        <w:jc w:val="left"/>
      </w:pPr>
      <w:rPr>
        <w:rFonts w:ascii="Arial" w:eastAsia="Arial" w:hAnsi="Arial" w:cs="Arial" w:hint="default"/>
        <w:b/>
        <w:bCs/>
        <w:i w:val="0"/>
        <w:iCs w:val="0"/>
        <w:spacing w:val="0"/>
        <w:w w:val="100"/>
        <w:sz w:val="24"/>
        <w:szCs w:val="24"/>
        <w:lang w:val="en-US" w:eastAsia="en-US" w:bidi="ar-SA"/>
      </w:rPr>
    </w:lvl>
    <w:lvl w:ilvl="1" w:tplc="73727D84">
      <w:start w:val="1"/>
      <w:numFmt w:val="lowerLetter"/>
      <w:lvlText w:val="(%2)"/>
      <w:lvlJc w:val="left"/>
      <w:pPr>
        <w:ind w:left="1156" w:hanging="413"/>
        <w:jc w:val="left"/>
      </w:pPr>
      <w:rPr>
        <w:rFonts w:ascii="Arial MT" w:eastAsia="Arial MT" w:hAnsi="Arial MT" w:cs="Arial MT" w:hint="default"/>
        <w:b w:val="0"/>
        <w:bCs w:val="0"/>
        <w:i w:val="0"/>
        <w:iCs w:val="0"/>
        <w:spacing w:val="0"/>
        <w:w w:val="99"/>
        <w:sz w:val="24"/>
        <w:szCs w:val="24"/>
        <w:lang w:val="en-US" w:eastAsia="en-US" w:bidi="ar-SA"/>
      </w:rPr>
    </w:lvl>
    <w:lvl w:ilvl="2" w:tplc="D5000318">
      <w:numFmt w:val="bullet"/>
      <w:lvlText w:val="•"/>
      <w:lvlJc w:val="left"/>
      <w:pPr>
        <w:ind w:left="2070" w:hanging="413"/>
      </w:pPr>
      <w:rPr>
        <w:rFonts w:hint="default"/>
        <w:lang w:val="en-US" w:eastAsia="en-US" w:bidi="ar-SA"/>
      </w:rPr>
    </w:lvl>
    <w:lvl w:ilvl="3" w:tplc="02B2D89A">
      <w:numFmt w:val="bullet"/>
      <w:lvlText w:val="•"/>
      <w:lvlJc w:val="left"/>
      <w:pPr>
        <w:ind w:left="2981" w:hanging="413"/>
      </w:pPr>
      <w:rPr>
        <w:rFonts w:hint="default"/>
        <w:lang w:val="en-US" w:eastAsia="en-US" w:bidi="ar-SA"/>
      </w:rPr>
    </w:lvl>
    <w:lvl w:ilvl="4" w:tplc="0442C928">
      <w:numFmt w:val="bullet"/>
      <w:lvlText w:val="•"/>
      <w:lvlJc w:val="left"/>
      <w:pPr>
        <w:ind w:left="3892" w:hanging="413"/>
      </w:pPr>
      <w:rPr>
        <w:rFonts w:hint="default"/>
        <w:lang w:val="en-US" w:eastAsia="en-US" w:bidi="ar-SA"/>
      </w:rPr>
    </w:lvl>
    <w:lvl w:ilvl="5" w:tplc="9F04D430">
      <w:numFmt w:val="bullet"/>
      <w:lvlText w:val="•"/>
      <w:lvlJc w:val="left"/>
      <w:pPr>
        <w:ind w:left="4802" w:hanging="413"/>
      </w:pPr>
      <w:rPr>
        <w:rFonts w:hint="default"/>
        <w:lang w:val="en-US" w:eastAsia="en-US" w:bidi="ar-SA"/>
      </w:rPr>
    </w:lvl>
    <w:lvl w:ilvl="6" w:tplc="C0B0C802">
      <w:numFmt w:val="bullet"/>
      <w:lvlText w:val="•"/>
      <w:lvlJc w:val="left"/>
      <w:pPr>
        <w:ind w:left="5713" w:hanging="413"/>
      </w:pPr>
      <w:rPr>
        <w:rFonts w:hint="default"/>
        <w:lang w:val="en-US" w:eastAsia="en-US" w:bidi="ar-SA"/>
      </w:rPr>
    </w:lvl>
    <w:lvl w:ilvl="7" w:tplc="983A689A">
      <w:numFmt w:val="bullet"/>
      <w:lvlText w:val="•"/>
      <w:lvlJc w:val="left"/>
      <w:pPr>
        <w:ind w:left="6624" w:hanging="413"/>
      </w:pPr>
      <w:rPr>
        <w:rFonts w:hint="default"/>
        <w:lang w:val="en-US" w:eastAsia="en-US" w:bidi="ar-SA"/>
      </w:rPr>
    </w:lvl>
    <w:lvl w:ilvl="8" w:tplc="3FF85C1C">
      <w:numFmt w:val="bullet"/>
      <w:lvlText w:val="•"/>
      <w:lvlJc w:val="left"/>
      <w:pPr>
        <w:ind w:left="7534" w:hanging="413"/>
      </w:pPr>
      <w:rPr>
        <w:rFonts w:hint="default"/>
        <w:lang w:val="en-US" w:eastAsia="en-US" w:bidi="ar-SA"/>
      </w:rPr>
    </w:lvl>
  </w:abstractNum>
  <w:abstractNum w:abstractNumId="3" w15:restartNumberingAfterBreak="0">
    <w:nsid w:val="28893FF9"/>
    <w:multiLevelType w:val="hybridMultilevel"/>
    <w:tmpl w:val="0F3E38F2"/>
    <w:lvl w:ilvl="0" w:tplc="FA5A10BA">
      <w:numFmt w:val="bullet"/>
      <w:lvlText w:val=""/>
      <w:lvlJc w:val="left"/>
      <w:pPr>
        <w:ind w:left="1463" w:hanging="360"/>
      </w:pPr>
      <w:rPr>
        <w:rFonts w:ascii="Symbol" w:eastAsia="Symbol" w:hAnsi="Symbol" w:cs="Symbol" w:hint="default"/>
        <w:b w:val="0"/>
        <w:bCs w:val="0"/>
        <w:i w:val="0"/>
        <w:iCs w:val="0"/>
        <w:spacing w:val="0"/>
        <w:w w:val="100"/>
        <w:sz w:val="24"/>
        <w:szCs w:val="24"/>
        <w:lang w:val="en-US" w:eastAsia="en-US" w:bidi="ar-SA"/>
      </w:rPr>
    </w:lvl>
    <w:lvl w:ilvl="1" w:tplc="F1447456">
      <w:numFmt w:val="bullet"/>
      <w:lvlText w:val="•"/>
      <w:lvlJc w:val="left"/>
      <w:pPr>
        <w:ind w:left="2249" w:hanging="360"/>
      </w:pPr>
      <w:rPr>
        <w:rFonts w:hint="default"/>
        <w:lang w:val="en-US" w:eastAsia="en-US" w:bidi="ar-SA"/>
      </w:rPr>
    </w:lvl>
    <w:lvl w:ilvl="2" w:tplc="7E1ED78A">
      <w:numFmt w:val="bullet"/>
      <w:lvlText w:val="•"/>
      <w:lvlJc w:val="left"/>
      <w:pPr>
        <w:ind w:left="3039" w:hanging="360"/>
      </w:pPr>
      <w:rPr>
        <w:rFonts w:hint="default"/>
        <w:lang w:val="en-US" w:eastAsia="en-US" w:bidi="ar-SA"/>
      </w:rPr>
    </w:lvl>
    <w:lvl w:ilvl="3" w:tplc="634489C4">
      <w:numFmt w:val="bullet"/>
      <w:lvlText w:val="•"/>
      <w:lvlJc w:val="left"/>
      <w:pPr>
        <w:ind w:left="3828" w:hanging="360"/>
      </w:pPr>
      <w:rPr>
        <w:rFonts w:hint="default"/>
        <w:lang w:val="en-US" w:eastAsia="en-US" w:bidi="ar-SA"/>
      </w:rPr>
    </w:lvl>
    <w:lvl w:ilvl="4" w:tplc="9250AAA6">
      <w:numFmt w:val="bullet"/>
      <w:lvlText w:val="•"/>
      <w:lvlJc w:val="left"/>
      <w:pPr>
        <w:ind w:left="4618" w:hanging="360"/>
      </w:pPr>
      <w:rPr>
        <w:rFonts w:hint="default"/>
        <w:lang w:val="en-US" w:eastAsia="en-US" w:bidi="ar-SA"/>
      </w:rPr>
    </w:lvl>
    <w:lvl w:ilvl="5" w:tplc="41142B58">
      <w:numFmt w:val="bullet"/>
      <w:lvlText w:val="•"/>
      <w:lvlJc w:val="left"/>
      <w:pPr>
        <w:ind w:left="5408" w:hanging="360"/>
      </w:pPr>
      <w:rPr>
        <w:rFonts w:hint="default"/>
        <w:lang w:val="en-US" w:eastAsia="en-US" w:bidi="ar-SA"/>
      </w:rPr>
    </w:lvl>
    <w:lvl w:ilvl="6" w:tplc="2000F480">
      <w:numFmt w:val="bullet"/>
      <w:lvlText w:val="•"/>
      <w:lvlJc w:val="left"/>
      <w:pPr>
        <w:ind w:left="6197" w:hanging="360"/>
      </w:pPr>
      <w:rPr>
        <w:rFonts w:hint="default"/>
        <w:lang w:val="en-US" w:eastAsia="en-US" w:bidi="ar-SA"/>
      </w:rPr>
    </w:lvl>
    <w:lvl w:ilvl="7" w:tplc="928A4762">
      <w:numFmt w:val="bullet"/>
      <w:lvlText w:val="•"/>
      <w:lvlJc w:val="left"/>
      <w:pPr>
        <w:ind w:left="6987" w:hanging="360"/>
      </w:pPr>
      <w:rPr>
        <w:rFonts w:hint="default"/>
        <w:lang w:val="en-US" w:eastAsia="en-US" w:bidi="ar-SA"/>
      </w:rPr>
    </w:lvl>
    <w:lvl w:ilvl="8" w:tplc="DBA270CC">
      <w:numFmt w:val="bullet"/>
      <w:lvlText w:val="•"/>
      <w:lvlJc w:val="left"/>
      <w:pPr>
        <w:ind w:left="7777" w:hanging="360"/>
      </w:pPr>
      <w:rPr>
        <w:rFonts w:hint="default"/>
        <w:lang w:val="en-US" w:eastAsia="en-US" w:bidi="ar-SA"/>
      </w:rPr>
    </w:lvl>
  </w:abstractNum>
  <w:abstractNum w:abstractNumId="4" w15:restartNumberingAfterBreak="0">
    <w:nsid w:val="48291603"/>
    <w:multiLevelType w:val="hybridMultilevel"/>
    <w:tmpl w:val="5FA470B8"/>
    <w:lvl w:ilvl="0" w:tplc="B726B526">
      <w:numFmt w:val="bullet"/>
      <w:lvlText w:val=""/>
      <w:lvlJc w:val="left"/>
      <w:pPr>
        <w:ind w:left="1156" w:hanging="360"/>
      </w:pPr>
      <w:rPr>
        <w:rFonts w:ascii="Symbol" w:eastAsia="Symbol" w:hAnsi="Symbol" w:cs="Symbol" w:hint="default"/>
        <w:b w:val="0"/>
        <w:bCs w:val="0"/>
        <w:i w:val="0"/>
        <w:iCs w:val="0"/>
        <w:spacing w:val="0"/>
        <w:w w:val="100"/>
        <w:sz w:val="24"/>
        <w:szCs w:val="24"/>
        <w:lang w:val="en-US" w:eastAsia="en-US" w:bidi="ar-SA"/>
      </w:rPr>
    </w:lvl>
    <w:lvl w:ilvl="1" w:tplc="13642FA8">
      <w:numFmt w:val="bullet"/>
      <w:lvlText w:val="•"/>
      <w:lvlJc w:val="left"/>
      <w:pPr>
        <w:ind w:left="1979" w:hanging="360"/>
      </w:pPr>
      <w:rPr>
        <w:rFonts w:hint="default"/>
        <w:lang w:val="en-US" w:eastAsia="en-US" w:bidi="ar-SA"/>
      </w:rPr>
    </w:lvl>
    <w:lvl w:ilvl="2" w:tplc="A01035BA">
      <w:numFmt w:val="bullet"/>
      <w:lvlText w:val="•"/>
      <w:lvlJc w:val="left"/>
      <w:pPr>
        <w:ind w:left="2799" w:hanging="360"/>
      </w:pPr>
      <w:rPr>
        <w:rFonts w:hint="default"/>
        <w:lang w:val="en-US" w:eastAsia="en-US" w:bidi="ar-SA"/>
      </w:rPr>
    </w:lvl>
    <w:lvl w:ilvl="3" w:tplc="9FFC25B8">
      <w:numFmt w:val="bullet"/>
      <w:lvlText w:val="•"/>
      <w:lvlJc w:val="left"/>
      <w:pPr>
        <w:ind w:left="3618" w:hanging="360"/>
      </w:pPr>
      <w:rPr>
        <w:rFonts w:hint="default"/>
        <w:lang w:val="en-US" w:eastAsia="en-US" w:bidi="ar-SA"/>
      </w:rPr>
    </w:lvl>
    <w:lvl w:ilvl="4" w:tplc="742E9FFE">
      <w:numFmt w:val="bullet"/>
      <w:lvlText w:val="•"/>
      <w:lvlJc w:val="left"/>
      <w:pPr>
        <w:ind w:left="4438" w:hanging="360"/>
      </w:pPr>
      <w:rPr>
        <w:rFonts w:hint="default"/>
        <w:lang w:val="en-US" w:eastAsia="en-US" w:bidi="ar-SA"/>
      </w:rPr>
    </w:lvl>
    <w:lvl w:ilvl="5" w:tplc="4B2A14E8">
      <w:numFmt w:val="bullet"/>
      <w:lvlText w:val="•"/>
      <w:lvlJc w:val="left"/>
      <w:pPr>
        <w:ind w:left="5258" w:hanging="360"/>
      </w:pPr>
      <w:rPr>
        <w:rFonts w:hint="default"/>
        <w:lang w:val="en-US" w:eastAsia="en-US" w:bidi="ar-SA"/>
      </w:rPr>
    </w:lvl>
    <w:lvl w:ilvl="6" w:tplc="7FECF39A">
      <w:numFmt w:val="bullet"/>
      <w:lvlText w:val="•"/>
      <w:lvlJc w:val="left"/>
      <w:pPr>
        <w:ind w:left="6077" w:hanging="360"/>
      </w:pPr>
      <w:rPr>
        <w:rFonts w:hint="default"/>
        <w:lang w:val="en-US" w:eastAsia="en-US" w:bidi="ar-SA"/>
      </w:rPr>
    </w:lvl>
    <w:lvl w:ilvl="7" w:tplc="FA3A3264">
      <w:numFmt w:val="bullet"/>
      <w:lvlText w:val="•"/>
      <w:lvlJc w:val="left"/>
      <w:pPr>
        <w:ind w:left="6897" w:hanging="360"/>
      </w:pPr>
      <w:rPr>
        <w:rFonts w:hint="default"/>
        <w:lang w:val="en-US" w:eastAsia="en-US" w:bidi="ar-SA"/>
      </w:rPr>
    </w:lvl>
    <w:lvl w:ilvl="8" w:tplc="ADD8B962">
      <w:numFmt w:val="bullet"/>
      <w:lvlText w:val="•"/>
      <w:lvlJc w:val="left"/>
      <w:pPr>
        <w:ind w:left="7717" w:hanging="360"/>
      </w:pPr>
      <w:rPr>
        <w:rFonts w:hint="default"/>
        <w:lang w:val="en-US" w:eastAsia="en-US" w:bidi="ar-SA"/>
      </w:rPr>
    </w:lvl>
  </w:abstractNum>
  <w:abstractNum w:abstractNumId="5" w15:restartNumberingAfterBreak="0">
    <w:nsid w:val="4D987868"/>
    <w:multiLevelType w:val="hybridMultilevel"/>
    <w:tmpl w:val="E54C4044"/>
    <w:lvl w:ilvl="0" w:tplc="E5407D74">
      <w:numFmt w:val="bullet"/>
      <w:lvlText w:val=""/>
      <w:lvlJc w:val="left"/>
      <w:pPr>
        <w:ind w:left="1156" w:hanging="360"/>
      </w:pPr>
      <w:rPr>
        <w:rFonts w:ascii="Symbol" w:eastAsia="Symbol" w:hAnsi="Symbol" w:cs="Symbol" w:hint="default"/>
        <w:b w:val="0"/>
        <w:bCs w:val="0"/>
        <w:i w:val="0"/>
        <w:iCs w:val="0"/>
        <w:spacing w:val="0"/>
        <w:w w:val="100"/>
        <w:sz w:val="24"/>
        <w:szCs w:val="24"/>
        <w:lang w:val="en-US" w:eastAsia="en-US" w:bidi="ar-SA"/>
      </w:rPr>
    </w:lvl>
    <w:lvl w:ilvl="1" w:tplc="443875DE">
      <w:numFmt w:val="bullet"/>
      <w:lvlText w:val="•"/>
      <w:lvlJc w:val="left"/>
      <w:pPr>
        <w:ind w:left="1979" w:hanging="360"/>
      </w:pPr>
      <w:rPr>
        <w:rFonts w:hint="default"/>
        <w:lang w:val="en-US" w:eastAsia="en-US" w:bidi="ar-SA"/>
      </w:rPr>
    </w:lvl>
    <w:lvl w:ilvl="2" w:tplc="5D088C4E">
      <w:numFmt w:val="bullet"/>
      <w:lvlText w:val="•"/>
      <w:lvlJc w:val="left"/>
      <w:pPr>
        <w:ind w:left="2799" w:hanging="360"/>
      </w:pPr>
      <w:rPr>
        <w:rFonts w:hint="default"/>
        <w:lang w:val="en-US" w:eastAsia="en-US" w:bidi="ar-SA"/>
      </w:rPr>
    </w:lvl>
    <w:lvl w:ilvl="3" w:tplc="FB0A3DC6">
      <w:numFmt w:val="bullet"/>
      <w:lvlText w:val="•"/>
      <w:lvlJc w:val="left"/>
      <w:pPr>
        <w:ind w:left="3618" w:hanging="360"/>
      </w:pPr>
      <w:rPr>
        <w:rFonts w:hint="default"/>
        <w:lang w:val="en-US" w:eastAsia="en-US" w:bidi="ar-SA"/>
      </w:rPr>
    </w:lvl>
    <w:lvl w:ilvl="4" w:tplc="4664D8C4">
      <w:numFmt w:val="bullet"/>
      <w:lvlText w:val="•"/>
      <w:lvlJc w:val="left"/>
      <w:pPr>
        <w:ind w:left="4438" w:hanging="360"/>
      </w:pPr>
      <w:rPr>
        <w:rFonts w:hint="default"/>
        <w:lang w:val="en-US" w:eastAsia="en-US" w:bidi="ar-SA"/>
      </w:rPr>
    </w:lvl>
    <w:lvl w:ilvl="5" w:tplc="924251B4">
      <w:numFmt w:val="bullet"/>
      <w:lvlText w:val="•"/>
      <w:lvlJc w:val="left"/>
      <w:pPr>
        <w:ind w:left="5258" w:hanging="360"/>
      </w:pPr>
      <w:rPr>
        <w:rFonts w:hint="default"/>
        <w:lang w:val="en-US" w:eastAsia="en-US" w:bidi="ar-SA"/>
      </w:rPr>
    </w:lvl>
    <w:lvl w:ilvl="6" w:tplc="DD94002E">
      <w:numFmt w:val="bullet"/>
      <w:lvlText w:val="•"/>
      <w:lvlJc w:val="left"/>
      <w:pPr>
        <w:ind w:left="6077" w:hanging="360"/>
      </w:pPr>
      <w:rPr>
        <w:rFonts w:hint="default"/>
        <w:lang w:val="en-US" w:eastAsia="en-US" w:bidi="ar-SA"/>
      </w:rPr>
    </w:lvl>
    <w:lvl w:ilvl="7" w:tplc="5BC4D53C">
      <w:numFmt w:val="bullet"/>
      <w:lvlText w:val="•"/>
      <w:lvlJc w:val="left"/>
      <w:pPr>
        <w:ind w:left="6897" w:hanging="360"/>
      </w:pPr>
      <w:rPr>
        <w:rFonts w:hint="default"/>
        <w:lang w:val="en-US" w:eastAsia="en-US" w:bidi="ar-SA"/>
      </w:rPr>
    </w:lvl>
    <w:lvl w:ilvl="8" w:tplc="0EA65DC8">
      <w:numFmt w:val="bullet"/>
      <w:lvlText w:val="•"/>
      <w:lvlJc w:val="left"/>
      <w:pPr>
        <w:ind w:left="7717" w:hanging="360"/>
      </w:pPr>
      <w:rPr>
        <w:rFonts w:hint="default"/>
        <w:lang w:val="en-US" w:eastAsia="en-US" w:bidi="ar-SA"/>
      </w:rPr>
    </w:lvl>
  </w:abstractNum>
  <w:abstractNum w:abstractNumId="6" w15:restartNumberingAfterBreak="0">
    <w:nsid w:val="5C7073EE"/>
    <w:multiLevelType w:val="hybridMultilevel"/>
    <w:tmpl w:val="83CE1E2C"/>
    <w:lvl w:ilvl="0" w:tplc="F84E8A6A">
      <w:numFmt w:val="bullet"/>
      <w:lvlText w:val=""/>
      <w:lvlJc w:val="left"/>
      <w:pPr>
        <w:ind w:left="1463" w:hanging="360"/>
      </w:pPr>
      <w:rPr>
        <w:rFonts w:ascii="Symbol" w:eastAsia="Symbol" w:hAnsi="Symbol" w:cs="Symbol" w:hint="default"/>
        <w:b w:val="0"/>
        <w:bCs w:val="0"/>
        <w:i w:val="0"/>
        <w:iCs w:val="0"/>
        <w:spacing w:val="0"/>
        <w:w w:val="100"/>
        <w:sz w:val="24"/>
        <w:szCs w:val="24"/>
        <w:lang w:val="en-US" w:eastAsia="en-US" w:bidi="ar-SA"/>
      </w:rPr>
    </w:lvl>
    <w:lvl w:ilvl="1" w:tplc="83527C1A">
      <w:numFmt w:val="bullet"/>
      <w:lvlText w:val="•"/>
      <w:lvlJc w:val="left"/>
      <w:pPr>
        <w:ind w:left="2249" w:hanging="360"/>
      </w:pPr>
      <w:rPr>
        <w:rFonts w:hint="default"/>
        <w:lang w:val="en-US" w:eastAsia="en-US" w:bidi="ar-SA"/>
      </w:rPr>
    </w:lvl>
    <w:lvl w:ilvl="2" w:tplc="741492AA">
      <w:numFmt w:val="bullet"/>
      <w:lvlText w:val="•"/>
      <w:lvlJc w:val="left"/>
      <w:pPr>
        <w:ind w:left="3039" w:hanging="360"/>
      </w:pPr>
      <w:rPr>
        <w:rFonts w:hint="default"/>
        <w:lang w:val="en-US" w:eastAsia="en-US" w:bidi="ar-SA"/>
      </w:rPr>
    </w:lvl>
    <w:lvl w:ilvl="3" w:tplc="F160AF3C">
      <w:numFmt w:val="bullet"/>
      <w:lvlText w:val="•"/>
      <w:lvlJc w:val="left"/>
      <w:pPr>
        <w:ind w:left="3828" w:hanging="360"/>
      </w:pPr>
      <w:rPr>
        <w:rFonts w:hint="default"/>
        <w:lang w:val="en-US" w:eastAsia="en-US" w:bidi="ar-SA"/>
      </w:rPr>
    </w:lvl>
    <w:lvl w:ilvl="4" w:tplc="41D4BB82">
      <w:numFmt w:val="bullet"/>
      <w:lvlText w:val="•"/>
      <w:lvlJc w:val="left"/>
      <w:pPr>
        <w:ind w:left="4618" w:hanging="360"/>
      </w:pPr>
      <w:rPr>
        <w:rFonts w:hint="default"/>
        <w:lang w:val="en-US" w:eastAsia="en-US" w:bidi="ar-SA"/>
      </w:rPr>
    </w:lvl>
    <w:lvl w:ilvl="5" w:tplc="DC30D0C4">
      <w:numFmt w:val="bullet"/>
      <w:lvlText w:val="•"/>
      <w:lvlJc w:val="left"/>
      <w:pPr>
        <w:ind w:left="5408" w:hanging="360"/>
      </w:pPr>
      <w:rPr>
        <w:rFonts w:hint="default"/>
        <w:lang w:val="en-US" w:eastAsia="en-US" w:bidi="ar-SA"/>
      </w:rPr>
    </w:lvl>
    <w:lvl w:ilvl="6" w:tplc="960CCB14">
      <w:numFmt w:val="bullet"/>
      <w:lvlText w:val="•"/>
      <w:lvlJc w:val="left"/>
      <w:pPr>
        <w:ind w:left="6197" w:hanging="360"/>
      </w:pPr>
      <w:rPr>
        <w:rFonts w:hint="default"/>
        <w:lang w:val="en-US" w:eastAsia="en-US" w:bidi="ar-SA"/>
      </w:rPr>
    </w:lvl>
    <w:lvl w:ilvl="7" w:tplc="487042D2">
      <w:numFmt w:val="bullet"/>
      <w:lvlText w:val="•"/>
      <w:lvlJc w:val="left"/>
      <w:pPr>
        <w:ind w:left="6987" w:hanging="360"/>
      </w:pPr>
      <w:rPr>
        <w:rFonts w:hint="default"/>
        <w:lang w:val="en-US" w:eastAsia="en-US" w:bidi="ar-SA"/>
      </w:rPr>
    </w:lvl>
    <w:lvl w:ilvl="8" w:tplc="BF24794A">
      <w:numFmt w:val="bullet"/>
      <w:lvlText w:val="•"/>
      <w:lvlJc w:val="left"/>
      <w:pPr>
        <w:ind w:left="7777" w:hanging="360"/>
      </w:pPr>
      <w:rPr>
        <w:rFonts w:hint="default"/>
        <w:lang w:val="en-US" w:eastAsia="en-US" w:bidi="ar-SA"/>
      </w:rPr>
    </w:lvl>
  </w:abstractNum>
  <w:abstractNum w:abstractNumId="7" w15:restartNumberingAfterBreak="0">
    <w:nsid w:val="67160B8B"/>
    <w:multiLevelType w:val="hybridMultilevel"/>
    <w:tmpl w:val="EBDA96F6"/>
    <w:lvl w:ilvl="0" w:tplc="FB9293A4">
      <w:numFmt w:val="bullet"/>
      <w:lvlText w:val=""/>
      <w:lvlJc w:val="left"/>
      <w:pPr>
        <w:ind w:left="1156" w:hanging="360"/>
      </w:pPr>
      <w:rPr>
        <w:rFonts w:ascii="Symbol" w:eastAsia="Symbol" w:hAnsi="Symbol" w:cs="Symbol" w:hint="default"/>
        <w:b w:val="0"/>
        <w:bCs w:val="0"/>
        <w:i w:val="0"/>
        <w:iCs w:val="0"/>
        <w:spacing w:val="0"/>
        <w:w w:val="100"/>
        <w:sz w:val="24"/>
        <w:szCs w:val="24"/>
        <w:lang w:val="en-US" w:eastAsia="en-US" w:bidi="ar-SA"/>
      </w:rPr>
    </w:lvl>
    <w:lvl w:ilvl="1" w:tplc="73F6088E">
      <w:numFmt w:val="bullet"/>
      <w:lvlText w:val="•"/>
      <w:lvlJc w:val="left"/>
      <w:pPr>
        <w:ind w:left="1979" w:hanging="360"/>
      </w:pPr>
      <w:rPr>
        <w:rFonts w:hint="default"/>
        <w:lang w:val="en-US" w:eastAsia="en-US" w:bidi="ar-SA"/>
      </w:rPr>
    </w:lvl>
    <w:lvl w:ilvl="2" w:tplc="A366EC1A">
      <w:numFmt w:val="bullet"/>
      <w:lvlText w:val="•"/>
      <w:lvlJc w:val="left"/>
      <w:pPr>
        <w:ind w:left="2799" w:hanging="360"/>
      </w:pPr>
      <w:rPr>
        <w:rFonts w:hint="default"/>
        <w:lang w:val="en-US" w:eastAsia="en-US" w:bidi="ar-SA"/>
      </w:rPr>
    </w:lvl>
    <w:lvl w:ilvl="3" w:tplc="2534AB02">
      <w:numFmt w:val="bullet"/>
      <w:lvlText w:val="•"/>
      <w:lvlJc w:val="left"/>
      <w:pPr>
        <w:ind w:left="3618" w:hanging="360"/>
      </w:pPr>
      <w:rPr>
        <w:rFonts w:hint="default"/>
        <w:lang w:val="en-US" w:eastAsia="en-US" w:bidi="ar-SA"/>
      </w:rPr>
    </w:lvl>
    <w:lvl w:ilvl="4" w:tplc="E9B67BE4">
      <w:numFmt w:val="bullet"/>
      <w:lvlText w:val="•"/>
      <w:lvlJc w:val="left"/>
      <w:pPr>
        <w:ind w:left="4438" w:hanging="360"/>
      </w:pPr>
      <w:rPr>
        <w:rFonts w:hint="default"/>
        <w:lang w:val="en-US" w:eastAsia="en-US" w:bidi="ar-SA"/>
      </w:rPr>
    </w:lvl>
    <w:lvl w:ilvl="5" w:tplc="4E78B23E">
      <w:numFmt w:val="bullet"/>
      <w:lvlText w:val="•"/>
      <w:lvlJc w:val="left"/>
      <w:pPr>
        <w:ind w:left="5258" w:hanging="360"/>
      </w:pPr>
      <w:rPr>
        <w:rFonts w:hint="default"/>
        <w:lang w:val="en-US" w:eastAsia="en-US" w:bidi="ar-SA"/>
      </w:rPr>
    </w:lvl>
    <w:lvl w:ilvl="6" w:tplc="6902E644">
      <w:numFmt w:val="bullet"/>
      <w:lvlText w:val="•"/>
      <w:lvlJc w:val="left"/>
      <w:pPr>
        <w:ind w:left="6077" w:hanging="360"/>
      </w:pPr>
      <w:rPr>
        <w:rFonts w:hint="default"/>
        <w:lang w:val="en-US" w:eastAsia="en-US" w:bidi="ar-SA"/>
      </w:rPr>
    </w:lvl>
    <w:lvl w:ilvl="7" w:tplc="7248A49A">
      <w:numFmt w:val="bullet"/>
      <w:lvlText w:val="•"/>
      <w:lvlJc w:val="left"/>
      <w:pPr>
        <w:ind w:left="6897" w:hanging="360"/>
      </w:pPr>
      <w:rPr>
        <w:rFonts w:hint="default"/>
        <w:lang w:val="en-US" w:eastAsia="en-US" w:bidi="ar-SA"/>
      </w:rPr>
    </w:lvl>
    <w:lvl w:ilvl="8" w:tplc="44D61434">
      <w:numFmt w:val="bullet"/>
      <w:lvlText w:val="•"/>
      <w:lvlJc w:val="left"/>
      <w:pPr>
        <w:ind w:left="7717" w:hanging="360"/>
      </w:pPr>
      <w:rPr>
        <w:rFonts w:hint="default"/>
        <w:lang w:val="en-US" w:eastAsia="en-US" w:bidi="ar-SA"/>
      </w:rPr>
    </w:lvl>
  </w:abstractNum>
  <w:abstractNum w:abstractNumId="8" w15:restartNumberingAfterBreak="0">
    <w:nsid w:val="72CC47D4"/>
    <w:multiLevelType w:val="hybridMultilevel"/>
    <w:tmpl w:val="9FF05244"/>
    <w:lvl w:ilvl="0" w:tplc="783AC60A">
      <w:numFmt w:val="bullet"/>
      <w:lvlText w:val=""/>
      <w:lvlJc w:val="left"/>
      <w:pPr>
        <w:ind w:left="1156" w:hanging="360"/>
      </w:pPr>
      <w:rPr>
        <w:rFonts w:ascii="Symbol" w:eastAsia="Symbol" w:hAnsi="Symbol" w:cs="Symbol" w:hint="default"/>
        <w:b w:val="0"/>
        <w:bCs w:val="0"/>
        <w:i w:val="0"/>
        <w:iCs w:val="0"/>
        <w:spacing w:val="0"/>
        <w:w w:val="100"/>
        <w:sz w:val="24"/>
        <w:szCs w:val="24"/>
        <w:lang w:val="en-US" w:eastAsia="en-US" w:bidi="ar-SA"/>
      </w:rPr>
    </w:lvl>
    <w:lvl w:ilvl="1" w:tplc="27A41C58">
      <w:numFmt w:val="bullet"/>
      <w:lvlText w:val="•"/>
      <w:lvlJc w:val="left"/>
      <w:pPr>
        <w:ind w:left="1979" w:hanging="360"/>
      </w:pPr>
      <w:rPr>
        <w:rFonts w:hint="default"/>
        <w:lang w:val="en-US" w:eastAsia="en-US" w:bidi="ar-SA"/>
      </w:rPr>
    </w:lvl>
    <w:lvl w:ilvl="2" w:tplc="B9A0AF9E">
      <w:numFmt w:val="bullet"/>
      <w:lvlText w:val="•"/>
      <w:lvlJc w:val="left"/>
      <w:pPr>
        <w:ind w:left="2799" w:hanging="360"/>
      </w:pPr>
      <w:rPr>
        <w:rFonts w:hint="default"/>
        <w:lang w:val="en-US" w:eastAsia="en-US" w:bidi="ar-SA"/>
      </w:rPr>
    </w:lvl>
    <w:lvl w:ilvl="3" w:tplc="E7A89BFC">
      <w:numFmt w:val="bullet"/>
      <w:lvlText w:val="•"/>
      <w:lvlJc w:val="left"/>
      <w:pPr>
        <w:ind w:left="3618" w:hanging="360"/>
      </w:pPr>
      <w:rPr>
        <w:rFonts w:hint="default"/>
        <w:lang w:val="en-US" w:eastAsia="en-US" w:bidi="ar-SA"/>
      </w:rPr>
    </w:lvl>
    <w:lvl w:ilvl="4" w:tplc="BF326626">
      <w:numFmt w:val="bullet"/>
      <w:lvlText w:val="•"/>
      <w:lvlJc w:val="left"/>
      <w:pPr>
        <w:ind w:left="4438" w:hanging="360"/>
      </w:pPr>
      <w:rPr>
        <w:rFonts w:hint="default"/>
        <w:lang w:val="en-US" w:eastAsia="en-US" w:bidi="ar-SA"/>
      </w:rPr>
    </w:lvl>
    <w:lvl w:ilvl="5" w:tplc="492C78AC">
      <w:numFmt w:val="bullet"/>
      <w:lvlText w:val="•"/>
      <w:lvlJc w:val="left"/>
      <w:pPr>
        <w:ind w:left="5258" w:hanging="360"/>
      </w:pPr>
      <w:rPr>
        <w:rFonts w:hint="default"/>
        <w:lang w:val="en-US" w:eastAsia="en-US" w:bidi="ar-SA"/>
      </w:rPr>
    </w:lvl>
    <w:lvl w:ilvl="6" w:tplc="FCDAD712">
      <w:numFmt w:val="bullet"/>
      <w:lvlText w:val="•"/>
      <w:lvlJc w:val="left"/>
      <w:pPr>
        <w:ind w:left="6077" w:hanging="360"/>
      </w:pPr>
      <w:rPr>
        <w:rFonts w:hint="default"/>
        <w:lang w:val="en-US" w:eastAsia="en-US" w:bidi="ar-SA"/>
      </w:rPr>
    </w:lvl>
    <w:lvl w:ilvl="7" w:tplc="58041B28">
      <w:numFmt w:val="bullet"/>
      <w:lvlText w:val="•"/>
      <w:lvlJc w:val="left"/>
      <w:pPr>
        <w:ind w:left="6897" w:hanging="360"/>
      </w:pPr>
      <w:rPr>
        <w:rFonts w:hint="default"/>
        <w:lang w:val="en-US" w:eastAsia="en-US" w:bidi="ar-SA"/>
      </w:rPr>
    </w:lvl>
    <w:lvl w:ilvl="8" w:tplc="28B06356">
      <w:numFmt w:val="bullet"/>
      <w:lvlText w:val="•"/>
      <w:lvlJc w:val="left"/>
      <w:pPr>
        <w:ind w:left="7717" w:hanging="360"/>
      </w:pPr>
      <w:rPr>
        <w:rFonts w:hint="default"/>
        <w:lang w:val="en-US" w:eastAsia="en-US" w:bidi="ar-SA"/>
      </w:rPr>
    </w:lvl>
  </w:abstractNum>
  <w:num w:numId="1" w16cid:durableId="761293772">
    <w:abstractNumId w:val="1"/>
  </w:num>
  <w:num w:numId="2" w16cid:durableId="823156834">
    <w:abstractNumId w:val="3"/>
  </w:num>
  <w:num w:numId="3" w16cid:durableId="1185634055">
    <w:abstractNumId w:val="6"/>
  </w:num>
  <w:num w:numId="4" w16cid:durableId="1790781514">
    <w:abstractNumId w:val="8"/>
  </w:num>
  <w:num w:numId="5" w16cid:durableId="2032535242">
    <w:abstractNumId w:val="0"/>
  </w:num>
  <w:num w:numId="6" w16cid:durableId="55013165">
    <w:abstractNumId w:val="7"/>
  </w:num>
  <w:num w:numId="7" w16cid:durableId="1082215872">
    <w:abstractNumId w:val="5"/>
  </w:num>
  <w:num w:numId="8" w16cid:durableId="32928641">
    <w:abstractNumId w:val="4"/>
  </w:num>
  <w:num w:numId="9" w16cid:durableId="16227666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90"/>
    <w:rsid w:val="004E674A"/>
    <w:rsid w:val="007F540E"/>
    <w:rsid w:val="00F85C90"/>
    <w:rsid w:val="00FB4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B02E1"/>
  <w15:docId w15:val="{B112D562-4D25-485B-9028-FC623763D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743" w:hanging="720"/>
      <w:outlineLvl w:val="0"/>
    </w:pPr>
    <w:rPr>
      <w:rFonts w:ascii="Arial" w:eastAsia="Arial" w:hAnsi="Arial" w:cs="Arial"/>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27"/>
      <w:ind w:left="1984" w:hanging="1724"/>
    </w:pPr>
    <w:rPr>
      <w:rFonts w:ascii="Arial" w:eastAsia="Arial" w:hAnsi="Arial" w:cs="Arial"/>
      <w:b/>
      <w:bCs/>
      <w:sz w:val="32"/>
      <w:szCs w:val="32"/>
    </w:rPr>
  </w:style>
  <w:style w:type="paragraph" w:styleId="ListParagraph">
    <w:name w:val="List Paragraph"/>
    <w:basedOn w:val="Normal"/>
    <w:uiPriority w:val="1"/>
    <w:qFormat/>
    <w:pPr>
      <w:ind w:left="743" w:hanging="360"/>
    </w:pPr>
  </w:style>
  <w:style w:type="paragraph" w:customStyle="1" w:styleId="TableParagraph">
    <w:name w:val="Table Paragraph"/>
    <w:basedOn w:val="Normal"/>
    <w:uiPriority w:val="1"/>
    <w:qFormat/>
    <w:pPr>
      <w:spacing w:before="41"/>
      <w:ind w:left="107"/>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ico.org.uk/for-organisations/guide-to-freedom-of-informatio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legislation.gov.uk/uksi/2004/339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organisations/guide-to-freedom-of-informatio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lation.gov.uk/ukpga/2018/12/contents" TargetMode="External"/><Relationship Id="rId4" Type="http://schemas.openxmlformats.org/officeDocument/2006/relationships/webSettings" Target="webSettings.xml"/><Relationship Id="rId9" Type="http://schemas.openxmlformats.org/officeDocument/2006/relationships/hyperlink" Target="https://www.legislation.gov.uk/ukpga/2000/36/contents" TargetMode="External"/><Relationship Id="rId14" Type="http://schemas.openxmlformats.org/officeDocument/2006/relationships/hyperlink" Target="https://ico.org.uk/for-organisations/guide-to-the-environmental-information-regul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2172</Words>
  <Characters>12386</Characters>
  <Application>Microsoft Office Word</Application>
  <DocSecurity>0</DocSecurity>
  <Lines>103</Lines>
  <Paragraphs>29</Paragraphs>
  <ScaleCrop>false</ScaleCrop>
  <Company/>
  <LinksUpToDate>false</LinksUpToDate>
  <CharactersWithSpaces>14529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gray</dc:creator>
  <cp:lastModifiedBy>Rob Neilson</cp:lastModifiedBy>
  <cp:revision>2</cp:revision>
  <dcterms:created xsi:type="dcterms:W3CDTF">2025-02-26T13:28:00Z</dcterms:created>
  <dcterms:modified xsi:type="dcterms:W3CDTF">2025-02-26T13:28:00Z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2024-10-24T00:00:00Z</vt:filetime>
  </property>
  <property fmtid="{D5CDD505-2E9C-101B-9397-08002B2CF9AE}" pid="3" name="Creator">
    <vt:lpwstr>Microsoft® Word for Microsoft 365</vt:lpwstr>
  </property>
  <property fmtid="{D5CDD505-2E9C-101B-9397-08002B2CF9AE}" pid="4" name="LastSaved">
    <vt:filetime>2025-02-26T00:00:00Z</vt:filetime>
  </property>
  <property fmtid="{D5CDD505-2E9C-101B-9397-08002B2CF9AE}" pid="5" name="Producer">
    <vt:lpwstr>Microsoft® Word for Microsoft 365</vt:lpwstr>
  </property>
</Properties>
</file>